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3D3D6F" w14:textId="77777777" w:rsidR="007528C0" w:rsidRPr="009004A3" w:rsidRDefault="49B76D94" w:rsidP="00945654">
      <w:pPr>
        <w:ind w:left="1080" w:right="990"/>
        <w:jc w:val="center"/>
        <w:rPr>
          <w:b/>
          <w:sz w:val="28"/>
        </w:rPr>
      </w:pPr>
      <w:r w:rsidRPr="009004A3">
        <w:rPr>
          <w:b/>
          <w:sz w:val="28"/>
        </w:rPr>
        <w:t xml:space="preserve">A physical model using a Lycra® sheet for teaching </w:t>
      </w:r>
    </w:p>
    <w:p w14:paraId="02024937" w14:textId="0B2F9DBA" w:rsidR="009004A3" w:rsidRPr="009004A3" w:rsidRDefault="49B76D94" w:rsidP="00945654">
      <w:pPr>
        <w:spacing w:after="100" w:afterAutospacing="1"/>
        <w:ind w:left="1080" w:right="990"/>
        <w:jc w:val="center"/>
        <w:rPr>
          <w:b/>
          <w:caps/>
          <w:sz w:val="28"/>
        </w:rPr>
      </w:pPr>
      <w:proofErr w:type="gramStart"/>
      <w:r w:rsidRPr="009004A3">
        <w:rPr>
          <w:b/>
          <w:sz w:val="28"/>
        </w:rPr>
        <w:t>gravitat</w:t>
      </w:r>
      <w:r w:rsidR="007528C0" w:rsidRPr="009004A3">
        <w:rPr>
          <w:b/>
          <w:sz w:val="28"/>
        </w:rPr>
        <w:t>ional</w:t>
      </w:r>
      <w:proofErr w:type="gramEnd"/>
      <w:r w:rsidR="007528C0" w:rsidRPr="009004A3">
        <w:rPr>
          <w:b/>
          <w:sz w:val="28"/>
        </w:rPr>
        <w:t xml:space="preserve"> and electric fields in introductory physics</w:t>
      </w:r>
    </w:p>
    <w:p w14:paraId="253D3D75" w14:textId="2CBF775B" w:rsidR="00F21606" w:rsidRPr="00D74AF5" w:rsidRDefault="009004A3" w:rsidP="00945654">
      <w:pPr>
        <w:jc w:val="center"/>
      </w:pPr>
      <w:r>
        <w:t>Ju</w:t>
      </w:r>
      <w:r w:rsidR="00F21606">
        <w:t>stin L. Snook</w:t>
      </w:r>
    </w:p>
    <w:p w14:paraId="253D3D79" w14:textId="77777777" w:rsidR="00F21606" w:rsidRPr="00D74AF5" w:rsidRDefault="00F21606" w:rsidP="00945654">
      <w:pPr>
        <w:jc w:val="center"/>
      </w:pPr>
      <w:r w:rsidRPr="00D74AF5">
        <w:t>A project submitted in partial fulfillment of the requirements of the degree of</w:t>
      </w:r>
    </w:p>
    <w:p w14:paraId="253D3D7D" w14:textId="77777777" w:rsidR="00F21606" w:rsidRPr="00D74AF5" w:rsidRDefault="00F21606" w:rsidP="00945654">
      <w:pPr>
        <w:jc w:val="center"/>
      </w:pPr>
      <w:r w:rsidRPr="00D74AF5">
        <w:t xml:space="preserve">Master’s in </w:t>
      </w:r>
      <w:r w:rsidR="009444C4">
        <w:t xml:space="preserve">Science </w:t>
      </w:r>
      <w:r w:rsidRPr="00D74AF5">
        <w:t>Education</w:t>
      </w:r>
    </w:p>
    <w:p w14:paraId="253D3D80" w14:textId="77777777" w:rsidR="00F21606" w:rsidRPr="00D74AF5" w:rsidRDefault="00F21606" w:rsidP="00945654">
      <w:pPr>
        <w:jc w:val="center"/>
      </w:pPr>
      <w:r w:rsidRPr="00D74AF5">
        <w:t>State University of New York College at Buffalo</w:t>
      </w:r>
    </w:p>
    <w:p w14:paraId="253D3D86" w14:textId="00888B3C" w:rsidR="00F21606" w:rsidRPr="00D74AF5" w:rsidRDefault="00F21606" w:rsidP="00945654"/>
    <w:p w14:paraId="253D3D87" w14:textId="77777777" w:rsidR="00F21606" w:rsidRPr="00166750" w:rsidRDefault="00F21606" w:rsidP="00945654">
      <w:pPr>
        <w:rPr>
          <w:szCs w:val="24"/>
        </w:rPr>
      </w:pPr>
      <w:r w:rsidRPr="00166750">
        <w:rPr>
          <w:b/>
          <w:szCs w:val="24"/>
        </w:rPr>
        <w:t>Abstract</w:t>
      </w:r>
      <w:r w:rsidR="00166750" w:rsidRPr="00166750">
        <w:rPr>
          <w:b/>
          <w:szCs w:val="24"/>
        </w:rPr>
        <w:t xml:space="preserve">: </w:t>
      </w:r>
      <w:r w:rsidR="007B0B27" w:rsidRPr="00166750">
        <w:rPr>
          <w:i/>
          <w:szCs w:val="24"/>
        </w:rPr>
        <w:t>Newton’s law of u</w:t>
      </w:r>
      <w:r w:rsidRPr="00166750">
        <w:rPr>
          <w:i/>
          <w:szCs w:val="24"/>
        </w:rPr>
        <w:t xml:space="preserve">niversal </w:t>
      </w:r>
      <w:r w:rsidR="007B0B27" w:rsidRPr="00166750">
        <w:rPr>
          <w:i/>
          <w:szCs w:val="24"/>
        </w:rPr>
        <w:t>g</w:t>
      </w:r>
      <w:r w:rsidRPr="00166750">
        <w:rPr>
          <w:i/>
          <w:szCs w:val="24"/>
        </w:rPr>
        <w:t>ravitation</w:t>
      </w:r>
      <w:r w:rsidR="007B0B27" w:rsidRPr="00166750">
        <w:rPr>
          <w:szCs w:val="24"/>
        </w:rPr>
        <w:t xml:space="preserve"> is typically presented with an emphasis</w:t>
      </w:r>
      <w:r w:rsidRPr="00166750">
        <w:rPr>
          <w:szCs w:val="24"/>
        </w:rPr>
        <w:t xml:space="preserve"> </w:t>
      </w:r>
      <w:r w:rsidR="007B0B27" w:rsidRPr="00166750">
        <w:rPr>
          <w:szCs w:val="24"/>
        </w:rPr>
        <w:t>on its</w:t>
      </w:r>
      <w:r w:rsidRPr="00166750">
        <w:rPr>
          <w:szCs w:val="24"/>
        </w:rPr>
        <w:t xml:space="preserve"> mathema</w:t>
      </w:r>
      <w:r w:rsidR="007B0B27" w:rsidRPr="00166750">
        <w:rPr>
          <w:szCs w:val="24"/>
        </w:rPr>
        <w:t xml:space="preserve">tical formalism. For example, through the inverse-square relationship between two objects’ spatial separation, </w:t>
      </w:r>
      <w:r w:rsidR="007B0B27" w:rsidRPr="00166750">
        <w:rPr>
          <w:i/>
          <w:szCs w:val="24"/>
        </w:rPr>
        <w:t>r</w:t>
      </w:r>
      <w:r w:rsidR="007B0B27" w:rsidRPr="00166750">
        <w:rPr>
          <w:szCs w:val="24"/>
        </w:rPr>
        <w:t xml:space="preserve">, and the gravitational force they exert on one another, namely </w:t>
      </w:r>
      <w:r w:rsidR="007B0B27" w:rsidRPr="00166750">
        <w:rPr>
          <w:i/>
          <w:szCs w:val="24"/>
        </w:rPr>
        <w:t xml:space="preserve">F = </w:t>
      </w:r>
      <w:proofErr w:type="spellStart"/>
      <w:r w:rsidR="007B0B27" w:rsidRPr="00166750">
        <w:rPr>
          <w:i/>
          <w:szCs w:val="24"/>
        </w:rPr>
        <w:t>GMm</w:t>
      </w:r>
      <w:proofErr w:type="spellEnd"/>
      <w:r w:rsidR="007B0B27" w:rsidRPr="00166750">
        <w:rPr>
          <w:i/>
          <w:szCs w:val="24"/>
        </w:rPr>
        <w:t>/r</w:t>
      </w:r>
      <w:r w:rsidR="007B0B27" w:rsidRPr="00166750">
        <w:rPr>
          <w:szCs w:val="24"/>
          <w:vertAlign w:val="superscript"/>
        </w:rPr>
        <w:t>2</w:t>
      </w:r>
      <w:r w:rsidR="007B0B27" w:rsidRPr="00166750">
        <w:rPr>
          <w:szCs w:val="24"/>
        </w:rPr>
        <w:t xml:space="preserve">. Often the derivation is given to students with </w:t>
      </w:r>
      <w:r w:rsidRPr="00166750">
        <w:rPr>
          <w:szCs w:val="24"/>
        </w:rPr>
        <w:t>little experimentation to determine the relat</w:t>
      </w:r>
      <w:r w:rsidR="007B0B27" w:rsidRPr="00166750">
        <w:rPr>
          <w:szCs w:val="24"/>
        </w:rPr>
        <w:t xml:space="preserve">ionship between the variables, i.e. </w:t>
      </w:r>
      <w:r w:rsidR="007B0B27" w:rsidRPr="00166750">
        <w:rPr>
          <w:i/>
          <w:szCs w:val="24"/>
        </w:rPr>
        <w:t>M</w:t>
      </w:r>
      <w:r w:rsidR="007B0B27" w:rsidRPr="00166750">
        <w:rPr>
          <w:szCs w:val="24"/>
        </w:rPr>
        <w:t xml:space="preserve">, </w:t>
      </w:r>
      <w:r w:rsidR="007B0B27" w:rsidRPr="00166750">
        <w:rPr>
          <w:i/>
          <w:szCs w:val="24"/>
        </w:rPr>
        <w:t>m</w:t>
      </w:r>
      <w:r w:rsidR="007B0B27" w:rsidRPr="00166750">
        <w:rPr>
          <w:szCs w:val="24"/>
        </w:rPr>
        <w:t xml:space="preserve">, and </w:t>
      </w:r>
      <w:r w:rsidR="007B0B27" w:rsidRPr="00166750">
        <w:rPr>
          <w:i/>
          <w:szCs w:val="24"/>
        </w:rPr>
        <w:t>r</w:t>
      </w:r>
      <w:r w:rsidRPr="00166750">
        <w:rPr>
          <w:szCs w:val="24"/>
        </w:rPr>
        <w:t>.</w:t>
      </w:r>
      <w:r w:rsidR="007B0B27" w:rsidRPr="00166750">
        <w:rPr>
          <w:szCs w:val="24"/>
        </w:rPr>
        <w:t xml:space="preserve"> However, a Lycra® sheet can provide a physical model for</w:t>
      </w:r>
      <w:r w:rsidRPr="00166750">
        <w:rPr>
          <w:szCs w:val="24"/>
        </w:rPr>
        <w:t xml:space="preserve"> gravitation and a means to demonstrate the nature of gravity, visually representing the distortion of the field around a mass. In this paper, I will discuss several of the activities and lessons to develop the Lycra® Sheet Field Model of the gravitational force and then extend the model to demonstrate gravitational field and potential. </w:t>
      </w:r>
      <w:r w:rsidR="007B0B27" w:rsidRPr="00166750">
        <w:rPr>
          <w:szCs w:val="24"/>
        </w:rPr>
        <w:t xml:space="preserve">Finally, </w:t>
      </w:r>
      <w:r w:rsidR="007528C0" w:rsidRPr="00166750">
        <w:rPr>
          <w:szCs w:val="24"/>
        </w:rPr>
        <w:t>I will extend</w:t>
      </w:r>
      <w:r w:rsidRPr="00166750">
        <w:rPr>
          <w:szCs w:val="24"/>
        </w:rPr>
        <w:t xml:space="preserve"> the lessons to model the analogous nature of the electric field.  </w:t>
      </w:r>
    </w:p>
    <w:p w14:paraId="4FC12689" w14:textId="77777777" w:rsidR="009004A3" w:rsidRDefault="009004A3" w:rsidP="00945654">
      <w:pPr>
        <w:jc w:val="both"/>
        <w:rPr>
          <w:rFonts w:cs="Times New Roman"/>
          <w:b/>
          <w:szCs w:val="24"/>
        </w:rPr>
      </w:pPr>
    </w:p>
    <w:p w14:paraId="253D3D92" w14:textId="636B14C9" w:rsidR="00AC6BCB" w:rsidRPr="00281E83" w:rsidRDefault="008F15A9" w:rsidP="00945654">
      <w:pPr>
        <w:jc w:val="both"/>
        <w:rPr>
          <w:rFonts w:cs="Times New Roman"/>
          <w:b/>
          <w:szCs w:val="24"/>
        </w:rPr>
      </w:pPr>
      <w:r w:rsidRPr="00281E83">
        <w:rPr>
          <w:rFonts w:cs="Times New Roman"/>
          <w:b/>
          <w:szCs w:val="24"/>
        </w:rPr>
        <w:t>Introduction</w:t>
      </w:r>
    </w:p>
    <w:p w14:paraId="4A42B3ED" w14:textId="6786892E" w:rsidR="009004A3" w:rsidRDefault="001D61E4" w:rsidP="00945654">
      <w:pPr>
        <w:jc w:val="both"/>
        <w:rPr>
          <w:rFonts w:cs="Times New Roman"/>
          <w:szCs w:val="24"/>
        </w:rPr>
      </w:pPr>
      <w:r w:rsidRPr="00434F4C">
        <w:rPr>
          <w:rFonts w:cs="Times New Roman"/>
          <w:szCs w:val="24"/>
        </w:rPr>
        <w:t>This paper is devoted to applying</w:t>
      </w:r>
      <w:r w:rsidR="00205624" w:rsidRPr="00434F4C">
        <w:rPr>
          <w:rFonts w:cs="Times New Roman"/>
          <w:szCs w:val="24"/>
        </w:rPr>
        <w:t xml:space="preserve"> both </w:t>
      </w:r>
      <w:r w:rsidR="00E11550">
        <w:rPr>
          <w:rFonts w:cs="Times New Roman"/>
          <w:szCs w:val="24"/>
        </w:rPr>
        <w:t xml:space="preserve">model-centered </w:t>
      </w:r>
      <w:r w:rsidR="00205624" w:rsidRPr="00434F4C">
        <w:rPr>
          <w:rFonts w:cs="Times New Roman"/>
          <w:szCs w:val="24"/>
        </w:rPr>
        <w:t>instruction</w:t>
      </w:r>
      <w:r w:rsidR="005D5850">
        <w:rPr>
          <w:rStyle w:val="FootnoteReference"/>
          <w:rFonts w:cs="Times New Roman"/>
          <w:szCs w:val="24"/>
        </w:rPr>
        <w:footnoteReference w:id="1"/>
      </w:r>
      <w:r w:rsidR="00205624" w:rsidRPr="00434F4C">
        <w:rPr>
          <w:rFonts w:cs="Times New Roman"/>
          <w:szCs w:val="24"/>
        </w:rPr>
        <w:t xml:space="preserve"> and </w:t>
      </w:r>
      <w:r w:rsidR="00B130CE" w:rsidRPr="00434F4C">
        <w:rPr>
          <w:rFonts w:cs="Times New Roman"/>
          <w:szCs w:val="24"/>
        </w:rPr>
        <w:t xml:space="preserve">lecture </w:t>
      </w:r>
      <w:r w:rsidR="00205624" w:rsidRPr="00434F4C">
        <w:rPr>
          <w:rFonts w:cs="Times New Roman"/>
          <w:szCs w:val="24"/>
        </w:rPr>
        <w:t>demonstrations</w:t>
      </w:r>
      <w:r w:rsidR="003E5E2D">
        <w:rPr>
          <w:rStyle w:val="FootnoteReference"/>
          <w:rFonts w:cs="Times New Roman"/>
          <w:szCs w:val="24"/>
        </w:rPr>
        <w:footnoteReference w:id="2"/>
      </w:r>
      <w:r w:rsidR="00205624" w:rsidRPr="00434F4C">
        <w:rPr>
          <w:rFonts w:cs="Times New Roman"/>
          <w:szCs w:val="24"/>
        </w:rPr>
        <w:t xml:space="preserve"> in te</w:t>
      </w:r>
      <w:r w:rsidR="007528C0">
        <w:rPr>
          <w:rFonts w:cs="Times New Roman"/>
          <w:szCs w:val="24"/>
        </w:rPr>
        <w:t>aching field force concepts. I introduce the</w:t>
      </w:r>
      <w:r w:rsidR="00205624" w:rsidRPr="00434F4C">
        <w:rPr>
          <w:rFonts w:cs="Times New Roman"/>
          <w:szCs w:val="24"/>
        </w:rPr>
        <w:t xml:space="preserve"> Lycra® Sheet Field Model as a physical model for </w:t>
      </w:r>
      <w:r w:rsidR="00205624" w:rsidRPr="00434F4C">
        <w:rPr>
          <w:rFonts w:cs="Times New Roman"/>
          <w:szCs w:val="24"/>
        </w:rPr>
        <w:lastRenderedPageBreak/>
        <w:t>gravitational fields. The model is patterned after the s</w:t>
      </w:r>
      <w:r w:rsidR="007528C0">
        <w:rPr>
          <w:rFonts w:cs="Times New Roman"/>
          <w:szCs w:val="24"/>
        </w:rPr>
        <w:t>pace-time fabric in Einstein’s t</w:t>
      </w:r>
      <w:r w:rsidR="00205624" w:rsidRPr="00434F4C">
        <w:rPr>
          <w:rFonts w:cs="Times New Roman"/>
          <w:szCs w:val="24"/>
        </w:rPr>
        <w:t xml:space="preserve">heory of </w:t>
      </w:r>
      <w:r w:rsidR="007528C0">
        <w:rPr>
          <w:rFonts w:cs="Times New Roman"/>
          <w:szCs w:val="24"/>
        </w:rPr>
        <w:t>g</w:t>
      </w:r>
      <w:r w:rsidR="00205624" w:rsidRPr="00434F4C">
        <w:rPr>
          <w:rFonts w:cs="Times New Roman"/>
          <w:szCs w:val="24"/>
        </w:rPr>
        <w:t xml:space="preserve">eneral </w:t>
      </w:r>
      <w:r w:rsidR="007528C0">
        <w:rPr>
          <w:rFonts w:cs="Times New Roman"/>
          <w:szCs w:val="24"/>
        </w:rPr>
        <w:t>r</w:t>
      </w:r>
      <w:r w:rsidR="00205624" w:rsidRPr="00434F4C">
        <w:rPr>
          <w:rFonts w:cs="Times New Roman"/>
          <w:szCs w:val="24"/>
        </w:rPr>
        <w:t xml:space="preserve">elativity. The Lycra® sheet provides </w:t>
      </w:r>
      <w:r w:rsidR="00DF29FF" w:rsidRPr="00434F4C">
        <w:rPr>
          <w:rFonts w:cs="Times New Roman"/>
          <w:szCs w:val="24"/>
        </w:rPr>
        <w:t>a visual</w:t>
      </w:r>
      <w:r w:rsidRPr="00434F4C">
        <w:rPr>
          <w:rFonts w:cs="Times New Roman"/>
          <w:szCs w:val="24"/>
        </w:rPr>
        <w:t xml:space="preserve"> representation to</w:t>
      </w:r>
      <w:r w:rsidR="00DF29FF" w:rsidRPr="00434F4C">
        <w:rPr>
          <w:rFonts w:cs="Times New Roman"/>
          <w:szCs w:val="24"/>
        </w:rPr>
        <w:t xml:space="preserve"> </w:t>
      </w:r>
      <w:r w:rsidR="00AE0F6B" w:rsidRPr="00434F4C">
        <w:rPr>
          <w:rFonts w:cs="Times New Roman"/>
          <w:szCs w:val="24"/>
        </w:rPr>
        <w:t>describe the effect of a</w:t>
      </w:r>
      <w:r w:rsidR="004F7C97">
        <w:rPr>
          <w:rFonts w:cs="Times New Roman"/>
          <w:szCs w:val="24"/>
        </w:rPr>
        <w:t>n object on the space around it</w:t>
      </w:r>
      <w:r w:rsidRPr="00434F4C">
        <w:rPr>
          <w:rFonts w:cs="Times New Roman"/>
          <w:szCs w:val="24"/>
        </w:rPr>
        <w:t xml:space="preserve">. </w:t>
      </w:r>
      <w:r w:rsidR="00B130CE" w:rsidRPr="00434F4C">
        <w:rPr>
          <w:rFonts w:cs="Times New Roman"/>
          <w:szCs w:val="24"/>
        </w:rPr>
        <w:t xml:space="preserve">Once the model has been fully developed for gravitation, it then becomes an analogous model for the electric field. </w:t>
      </w:r>
      <w:r w:rsidRPr="00434F4C">
        <w:rPr>
          <w:rFonts w:cs="Times New Roman"/>
          <w:szCs w:val="24"/>
        </w:rPr>
        <w:t xml:space="preserve">This paper describes how the </w:t>
      </w:r>
      <w:r w:rsidR="003E5E2D">
        <w:rPr>
          <w:rFonts w:cs="Times New Roman"/>
          <w:szCs w:val="24"/>
        </w:rPr>
        <w:t xml:space="preserve">Lycra® </w:t>
      </w:r>
      <w:r w:rsidRPr="00434F4C">
        <w:rPr>
          <w:rFonts w:cs="Times New Roman"/>
          <w:szCs w:val="24"/>
        </w:rPr>
        <w:t>sheet might be implemented in the curriculum for</w:t>
      </w:r>
      <w:r w:rsidR="00DD2380">
        <w:rPr>
          <w:rFonts w:cs="Times New Roman"/>
          <w:szCs w:val="24"/>
        </w:rPr>
        <w:t xml:space="preserve"> an introductory physics class.</w:t>
      </w:r>
    </w:p>
    <w:p w14:paraId="2F499E27" w14:textId="77777777" w:rsidR="00DD2380" w:rsidRPr="00DD2380" w:rsidRDefault="00DD2380" w:rsidP="00945654">
      <w:pPr>
        <w:jc w:val="both"/>
        <w:rPr>
          <w:rFonts w:cs="Times New Roman"/>
          <w:szCs w:val="24"/>
        </w:rPr>
      </w:pPr>
    </w:p>
    <w:p w14:paraId="2923D9C9" w14:textId="77777777" w:rsidR="00DD2380" w:rsidRDefault="008F15A9" w:rsidP="00945654">
      <w:pPr>
        <w:jc w:val="both"/>
        <w:rPr>
          <w:rFonts w:cs="Times New Roman"/>
          <w:b/>
          <w:sz w:val="28"/>
          <w:szCs w:val="24"/>
        </w:rPr>
      </w:pPr>
      <w:r w:rsidRPr="00281E83">
        <w:rPr>
          <w:rFonts w:cs="Times New Roman"/>
          <w:b/>
          <w:sz w:val="28"/>
          <w:szCs w:val="24"/>
        </w:rPr>
        <w:t>Background</w:t>
      </w:r>
      <w:r w:rsidR="00B10E66" w:rsidRPr="00281E83">
        <w:rPr>
          <w:rFonts w:cs="Times New Roman"/>
          <w:b/>
          <w:sz w:val="28"/>
          <w:szCs w:val="24"/>
        </w:rPr>
        <w:t xml:space="preserve"> </w:t>
      </w:r>
    </w:p>
    <w:p w14:paraId="253D3D96" w14:textId="7E910627" w:rsidR="005D5850" w:rsidRPr="00DD2380" w:rsidRDefault="00DD2380" w:rsidP="00945654">
      <w:pPr>
        <w:jc w:val="both"/>
        <w:rPr>
          <w:rFonts w:cs="Times New Roman"/>
          <w:b/>
          <w:sz w:val="28"/>
          <w:szCs w:val="24"/>
        </w:rPr>
      </w:pPr>
      <w:r>
        <w:rPr>
          <w:rFonts w:cs="Times New Roman"/>
          <w:szCs w:val="24"/>
        </w:rPr>
        <w:t>There</w:t>
      </w:r>
      <w:r w:rsidR="005D5850" w:rsidRPr="00434F4C">
        <w:rPr>
          <w:rFonts w:cs="Times New Roman"/>
          <w:szCs w:val="24"/>
        </w:rPr>
        <w:t xml:space="preserve"> few applications of the </w:t>
      </w:r>
      <w:r w:rsidR="005D5850">
        <w:rPr>
          <w:rFonts w:cs="Times New Roman"/>
          <w:szCs w:val="24"/>
        </w:rPr>
        <w:t>r</w:t>
      </w:r>
      <w:r w:rsidR="005D5850" w:rsidRPr="00434F4C">
        <w:rPr>
          <w:rFonts w:cs="Times New Roman"/>
          <w:szCs w:val="24"/>
        </w:rPr>
        <w:t xml:space="preserve">elativistic model of gravity in the classroom. Gravitation is </w:t>
      </w:r>
      <w:r>
        <w:rPr>
          <w:rFonts w:cs="Times New Roman"/>
          <w:szCs w:val="24"/>
        </w:rPr>
        <w:t xml:space="preserve">generally </w:t>
      </w:r>
      <w:r w:rsidR="005D5850" w:rsidRPr="00434F4C">
        <w:rPr>
          <w:rFonts w:cs="Times New Roman"/>
          <w:szCs w:val="24"/>
        </w:rPr>
        <w:t xml:space="preserve">taught as proclamations of relationships using mathematical models. While the space-time fabric model is the accepted model of reality, most curricula still </w:t>
      </w:r>
      <w:r w:rsidR="003E5E2D">
        <w:rPr>
          <w:rFonts w:cs="Times New Roman"/>
          <w:szCs w:val="24"/>
        </w:rPr>
        <w:t>emphasizes</w:t>
      </w:r>
      <w:r w:rsidR="005D5850" w:rsidRPr="00434F4C">
        <w:rPr>
          <w:rFonts w:cs="Times New Roman"/>
          <w:szCs w:val="24"/>
        </w:rPr>
        <w:t xml:space="preserve"> Newton’s Law of Universal Gravitation</w:t>
      </w:r>
      <w:r>
        <w:rPr>
          <w:rFonts w:cs="Times New Roman"/>
          <w:szCs w:val="24"/>
        </w:rPr>
        <w:t xml:space="preserve"> to describe the gravitational attraction</w:t>
      </w:r>
      <w:r w:rsidR="005D5850" w:rsidRPr="00434F4C">
        <w:rPr>
          <w:rFonts w:cs="Times New Roman"/>
          <w:szCs w:val="24"/>
        </w:rPr>
        <w:t xml:space="preserve">. The few lessons </w:t>
      </w:r>
      <w:r>
        <w:rPr>
          <w:rFonts w:cs="Times New Roman"/>
          <w:szCs w:val="24"/>
        </w:rPr>
        <w:t xml:space="preserve">and </w:t>
      </w:r>
      <w:r w:rsidR="005D5850" w:rsidRPr="00434F4C">
        <w:rPr>
          <w:rFonts w:cs="Times New Roman"/>
          <w:szCs w:val="24"/>
        </w:rPr>
        <w:t>activities involving the</w:t>
      </w:r>
      <w:r>
        <w:rPr>
          <w:rFonts w:cs="Times New Roman"/>
          <w:szCs w:val="24"/>
        </w:rPr>
        <w:t xml:space="preserve"> space-time fabric </w:t>
      </w:r>
      <w:r w:rsidR="00B822D1">
        <w:rPr>
          <w:rFonts w:cs="Times New Roman"/>
          <w:szCs w:val="24"/>
        </w:rPr>
        <w:t>are</w:t>
      </w:r>
      <w:r>
        <w:rPr>
          <w:rFonts w:cs="Times New Roman"/>
          <w:szCs w:val="24"/>
        </w:rPr>
        <w:t xml:space="preserve"> included solely in</w:t>
      </w:r>
      <w:r w:rsidR="005D5850" w:rsidRPr="00434F4C">
        <w:rPr>
          <w:rFonts w:cs="Times New Roman"/>
          <w:szCs w:val="24"/>
        </w:rPr>
        <w:t xml:space="preserve"> modern physics</w:t>
      </w:r>
      <w:r>
        <w:rPr>
          <w:rFonts w:cs="Times New Roman"/>
          <w:szCs w:val="24"/>
        </w:rPr>
        <w:t xml:space="preserve"> curricula. However,</w:t>
      </w:r>
      <w:r w:rsidR="005D5850" w:rsidRPr="00434F4C">
        <w:rPr>
          <w:rFonts w:cs="Times New Roman"/>
          <w:szCs w:val="24"/>
        </w:rPr>
        <w:t xml:space="preserve"> I suggest </w:t>
      </w:r>
      <w:r w:rsidR="00D265E9">
        <w:rPr>
          <w:rFonts w:cs="Times New Roman"/>
          <w:szCs w:val="24"/>
        </w:rPr>
        <w:t>introducing</w:t>
      </w:r>
      <w:r w:rsidR="005D5850" w:rsidRPr="00434F4C">
        <w:rPr>
          <w:rFonts w:cs="Times New Roman"/>
          <w:szCs w:val="24"/>
        </w:rPr>
        <w:t xml:space="preserve"> the space-time fabric model when the concept of gravity is first introdu</w:t>
      </w:r>
      <w:r w:rsidR="005D5850">
        <w:rPr>
          <w:rFonts w:cs="Times New Roman"/>
          <w:szCs w:val="24"/>
        </w:rPr>
        <w:t>ced. In the modeling–i</w:t>
      </w:r>
      <w:r w:rsidR="005D5850" w:rsidRPr="00434F4C">
        <w:rPr>
          <w:rFonts w:cs="Times New Roman"/>
          <w:szCs w:val="24"/>
        </w:rPr>
        <w:t>nstruction materials (</w:t>
      </w:r>
      <w:proofErr w:type="spellStart"/>
      <w:r w:rsidR="005D5850" w:rsidRPr="00434F4C">
        <w:rPr>
          <w:rFonts w:cs="Times New Roman"/>
          <w:szCs w:val="24"/>
        </w:rPr>
        <w:t>Hestenes</w:t>
      </w:r>
      <w:proofErr w:type="spellEnd"/>
      <w:r w:rsidR="005D5850" w:rsidRPr="00434F4C">
        <w:rPr>
          <w:rFonts w:cs="Times New Roman"/>
          <w:szCs w:val="24"/>
        </w:rPr>
        <w:t xml:space="preserve">, </w:t>
      </w:r>
      <w:proofErr w:type="spellStart"/>
      <w:r w:rsidR="005D5850" w:rsidRPr="00434F4C">
        <w:rPr>
          <w:rFonts w:cs="Times New Roman"/>
          <w:szCs w:val="24"/>
        </w:rPr>
        <w:t>Swackhamer</w:t>
      </w:r>
      <w:proofErr w:type="spellEnd"/>
      <w:r w:rsidR="005D5850" w:rsidRPr="00434F4C">
        <w:rPr>
          <w:rFonts w:cs="Times New Roman"/>
          <w:szCs w:val="24"/>
        </w:rPr>
        <w:t xml:space="preserve">, &amp; </w:t>
      </w:r>
      <w:proofErr w:type="spellStart"/>
      <w:r w:rsidR="005D5850" w:rsidRPr="00434F4C">
        <w:rPr>
          <w:rFonts w:cs="Times New Roman"/>
          <w:szCs w:val="24"/>
        </w:rPr>
        <w:t>Dukerich</w:t>
      </w:r>
      <w:proofErr w:type="spellEnd"/>
      <w:r w:rsidR="005D5850" w:rsidRPr="00434F4C">
        <w:rPr>
          <w:rFonts w:cs="Times New Roman"/>
          <w:szCs w:val="24"/>
        </w:rPr>
        <w:t>, 2004)</w:t>
      </w:r>
      <w:r w:rsidR="00D265E9">
        <w:rPr>
          <w:rFonts w:cs="Times New Roman"/>
          <w:szCs w:val="24"/>
        </w:rPr>
        <w:t>, universal gravitation is</w:t>
      </w:r>
      <w:r w:rsidR="005D5850" w:rsidRPr="00434F4C">
        <w:rPr>
          <w:rFonts w:cs="Times New Roman"/>
          <w:szCs w:val="24"/>
        </w:rPr>
        <w:t xml:space="preserve"> included with the central fo</w:t>
      </w:r>
      <w:r>
        <w:rPr>
          <w:rFonts w:cs="Times New Roman"/>
          <w:szCs w:val="24"/>
        </w:rPr>
        <w:t>rce particle model</w:t>
      </w:r>
      <w:r w:rsidR="00D265E9">
        <w:rPr>
          <w:rFonts w:cs="Times New Roman"/>
          <w:szCs w:val="24"/>
        </w:rPr>
        <w:t xml:space="preserve">, which </w:t>
      </w:r>
      <w:r w:rsidR="005D5850" w:rsidRPr="00434F4C">
        <w:rPr>
          <w:rFonts w:cs="Times New Roman"/>
          <w:szCs w:val="24"/>
        </w:rPr>
        <w:t xml:space="preserve">is both common and fitting when discussing the </w:t>
      </w:r>
      <w:r w:rsidR="00D265E9">
        <w:rPr>
          <w:rFonts w:cs="Times New Roman"/>
          <w:szCs w:val="24"/>
        </w:rPr>
        <w:t xml:space="preserve">generalized </w:t>
      </w:r>
      <w:r w:rsidR="005D5850" w:rsidRPr="00434F4C">
        <w:rPr>
          <w:rFonts w:cs="Times New Roman"/>
          <w:szCs w:val="24"/>
        </w:rPr>
        <w:t>orbital motion of satellites. However, the Lycra® Sheet Field model provides an excellent opportunity to develop a conceptual model of gravity. The model can still be included in the central force particle model unit, but should be fully</w:t>
      </w:r>
      <w:r>
        <w:rPr>
          <w:rFonts w:cs="Times New Roman"/>
          <w:szCs w:val="24"/>
        </w:rPr>
        <w:t xml:space="preserve"> </w:t>
      </w:r>
      <w:r w:rsidRPr="00434F4C">
        <w:rPr>
          <w:rFonts w:cs="Times New Roman"/>
          <w:szCs w:val="24"/>
        </w:rPr>
        <w:t>developed</w:t>
      </w:r>
      <w:r w:rsidR="005D5850" w:rsidRPr="00434F4C">
        <w:rPr>
          <w:rFonts w:cs="Times New Roman"/>
          <w:szCs w:val="24"/>
        </w:rPr>
        <w:t xml:space="preserve">. </w:t>
      </w:r>
    </w:p>
    <w:p w14:paraId="253D3D97" w14:textId="4041B912" w:rsidR="005D5850" w:rsidRPr="00434F4C" w:rsidRDefault="00DD2380" w:rsidP="00945654">
      <w:pPr>
        <w:ind w:firstLine="720"/>
        <w:jc w:val="both"/>
        <w:rPr>
          <w:rFonts w:cs="Times New Roman"/>
          <w:szCs w:val="24"/>
        </w:rPr>
      </w:pPr>
      <w:r>
        <w:rPr>
          <w:rFonts w:cs="Times New Roman"/>
          <w:szCs w:val="24"/>
        </w:rPr>
        <w:t>T</w:t>
      </w:r>
      <w:r w:rsidR="005D5850" w:rsidRPr="00434F4C">
        <w:rPr>
          <w:rFonts w:cs="Times New Roman"/>
          <w:szCs w:val="24"/>
        </w:rPr>
        <w:t>raditional instruction</w:t>
      </w:r>
      <w:r>
        <w:rPr>
          <w:rFonts w:cs="Times New Roman"/>
          <w:szCs w:val="24"/>
        </w:rPr>
        <w:t xml:space="preserve"> of </w:t>
      </w:r>
      <w:r w:rsidRPr="00434F4C">
        <w:rPr>
          <w:rFonts w:cs="Times New Roman"/>
          <w:szCs w:val="24"/>
        </w:rPr>
        <w:t>the electric field</w:t>
      </w:r>
      <w:r>
        <w:rPr>
          <w:rFonts w:cs="Times New Roman"/>
          <w:szCs w:val="24"/>
        </w:rPr>
        <w:t xml:space="preserve"> generally involves </w:t>
      </w:r>
      <w:r w:rsidR="005D5850" w:rsidRPr="00434F4C">
        <w:rPr>
          <w:rFonts w:cs="Times New Roman"/>
          <w:szCs w:val="24"/>
        </w:rPr>
        <w:t>many demonstrati</w:t>
      </w:r>
      <w:r w:rsidR="005D5850">
        <w:rPr>
          <w:rFonts w:cs="Times New Roman"/>
          <w:szCs w:val="24"/>
        </w:rPr>
        <w:t>ons of electrostatic phenomenon,</w:t>
      </w:r>
      <w:r w:rsidR="005D5850" w:rsidRPr="00434F4C">
        <w:rPr>
          <w:rFonts w:cs="Times New Roman"/>
          <w:szCs w:val="24"/>
        </w:rPr>
        <w:t xml:space="preserve"> after which Coulomb’s Law is stated by means of the (accurate) observations of the phenomen</w:t>
      </w:r>
      <w:r w:rsidR="00BB0057">
        <w:rPr>
          <w:rFonts w:cs="Times New Roman"/>
          <w:szCs w:val="24"/>
        </w:rPr>
        <w:t xml:space="preserve">on. However, as found by Miller, </w:t>
      </w:r>
      <w:proofErr w:type="spellStart"/>
      <w:r w:rsidR="00BB0057">
        <w:t>Lasry</w:t>
      </w:r>
      <w:proofErr w:type="spellEnd"/>
      <w:r w:rsidR="00BB0057">
        <w:t>, Chu</w:t>
      </w:r>
      <w:r w:rsidR="00BB0057" w:rsidRPr="00146798">
        <w:t>, &amp; Mazur</w:t>
      </w:r>
      <w:r w:rsidR="005D5850" w:rsidRPr="00434F4C">
        <w:rPr>
          <w:rFonts w:cs="Times New Roman"/>
          <w:szCs w:val="24"/>
        </w:rPr>
        <w:t xml:space="preserve">. (2013), knowing the underlying concepts </w:t>
      </w:r>
      <w:r w:rsidR="005D5850">
        <w:rPr>
          <w:rFonts w:cs="Times New Roman"/>
          <w:szCs w:val="24"/>
        </w:rPr>
        <w:t xml:space="preserve">before </w:t>
      </w:r>
      <w:r w:rsidR="005D5850" w:rsidRPr="00434F4C">
        <w:rPr>
          <w:rFonts w:cs="Times New Roman"/>
          <w:szCs w:val="24"/>
        </w:rPr>
        <w:t>the demonstration</w:t>
      </w:r>
      <w:r w:rsidR="005D5850">
        <w:rPr>
          <w:rFonts w:cs="Times New Roman"/>
          <w:szCs w:val="24"/>
        </w:rPr>
        <w:t xml:space="preserve"> performance</w:t>
      </w:r>
      <w:r w:rsidR="005D5850" w:rsidRPr="00434F4C">
        <w:rPr>
          <w:rFonts w:cs="Times New Roman"/>
          <w:szCs w:val="24"/>
        </w:rPr>
        <w:t xml:space="preserve"> is essential for conceptual change. Typically, students in introductory physics classrooms do not have the background </w:t>
      </w:r>
      <w:r w:rsidR="005D5850">
        <w:rPr>
          <w:rFonts w:cs="Times New Roman"/>
          <w:szCs w:val="24"/>
        </w:rPr>
        <w:t xml:space="preserve">or experiences with the electric field concepts </w:t>
      </w:r>
      <w:r w:rsidR="005D5850" w:rsidRPr="00434F4C">
        <w:rPr>
          <w:rFonts w:cs="Times New Roman"/>
          <w:szCs w:val="24"/>
        </w:rPr>
        <w:t xml:space="preserve">to make meaningful predictions about the interactions. </w:t>
      </w:r>
      <w:r>
        <w:rPr>
          <w:rFonts w:cs="Times New Roman"/>
          <w:szCs w:val="24"/>
        </w:rPr>
        <w:lastRenderedPageBreak/>
        <w:t>Students</w:t>
      </w:r>
      <w:r w:rsidR="005D5850" w:rsidRPr="00434F4C">
        <w:rPr>
          <w:rFonts w:cs="Times New Roman"/>
          <w:szCs w:val="24"/>
        </w:rPr>
        <w:t xml:space="preserve"> have been taught in lower grades’ science class</w:t>
      </w:r>
      <w:r w:rsidR="005D5850">
        <w:rPr>
          <w:rFonts w:cs="Times New Roman"/>
          <w:szCs w:val="24"/>
        </w:rPr>
        <w:t>es</w:t>
      </w:r>
      <w:r w:rsidR="005D5850" w:rsidRPr="00434F4C">
        <w:rPr>
          <w:rFonts w:cs="Times New Roman"/>
          <w:szCs w:val="24"/>
        </w:rPr>
        <w:t xml:space="preserve"> that “opposite charges attract”, however, they can seldom provide insight into that expression. </w:t>
      </w:r>
    </w:p>
    <w:p w14:paraId="2CB781F8" w14:textId="77777777" w:rsidR="009004A3" w:rsidRDefault="009004A3" w:rsidP="00945654">
      <w:pPr>
        <w:jc w:val="both"/>
        <w:rPr>
          <w:rFonts w:cs="Times New Roman"/>
          <w:b/>
          <w:szCs w:val="24"/>
        </w:rPr>
      </w:pPr>
    </w:p>
    <w:p w14:paraId="253D3D99" w14:textId="694B7AFA" w:rsidR="00F412AF" w:rsidRPr="00281E83" w:rsidRDefault="004F7C97" w:rsidP="00945654">
      <w:pPr>
        <w:jc w:val="both"/>
        <w:rPr>
          <w:rFonts w:cs="Times New Roman"/>
          <w:b/>
          <w:szCs w:val="24"/>
        </w:rPr>
      </w:pPr>
      <w:r>
        <w:rPr>
          <w:rFonts w:cs="Times New Roman"/>
          <w:b/>
          <w:szCs w:val="24"/>
        </w:rPr>
        <w:t>Student beliefs</w:t>
      </w:r>
      <w:r w:rsidR="00F412AF" w:rsidRPr="00281E83">
        <w:rPr>
          <w:rFonts w:cs="Times New Roman"/>
          <w:b/>
          <w:szCs w:val="24"/>
        </w:rPr>
        <w:t xml:space="preserve"> about Gravity</w:t>
      </w:r>
    </w:p>
    <w:p w14:paraId="253D3D9A" w14:textId="48FDD80A" w:rsidR="00932933" w:rsidRPr="00434F4C" w:rsidRDefault="003041E5" w:rsidP="00945654">
      <w:pPr>
        <w:pStyle w:val="ListParagraph"/>
        <w:ind w:left="0"/>
        <w:jc w:val="both"/>
        <w:rPr>
          <w:rFonts w:cs="Times New Roman"/>
          <w:szCs w:val="24"/>
        </w:rPr>
      </w:pPr>
      <w:r>
        <w:rPr>
          <w:rFonts w:cs="Times New Roman"/>
          <w:szCs w:val="24"/>
        </w:rPr>
        <w:t>Student beliefs, or pre</w:t>
      </w:r>
      <w:r w:rsidRPr="00434F4C">
        <w:rPr>
          <w:rFonts w:cs="Times New Roman"/>
          <w:szCs w:val="24"/>
        </w:rPr>
        <w:t>conceptions</w:t>
      </w:r>
      <w:r>
        <w:rPr>
          <w:rFonts w:cs="Times New Roman"/>
          <w:szCs w:val="24"/>
        </w:rPr>
        <w:t xml:space="preserve">, </w:t>
      </w:r>
      <w:r w:rsidR="00DD2380">
        <w:rPr>
          <w:rFonts w:cs="Times New Roman"/>
          <w:szCs w:val="24"/>
        </w:rPr>
        <w:t>about gravity were</w:t>
      </w:r>
      <w:r w:rsidRPr="00434F4C">
        <w:rPr>
          <w:rFonts w:cs="Times New Roman"/>
          <w:szCs w:val="24"/>
        </w:rPr>
        <w:t xml:space="preserve"> </w:t>
      </w:r>
      <w:r w:rsidR="00DD2380">
        <w:rPr>
          <w:rFonts w:cs="Times New Roman"/>
          <w:szCs w:val="24"/>
        </w:rPr>
        <w:t>researched by</w:t>
      </w:r>
      <w:r>
        <w:rPr>
          <w:rFonts w:cs="Times New Roman"/>
          <w:szCs w:val="24"/>
        </w:rPr>
        <w:t xml:space="preserve"> </w:t>
      </w:r>
      <w:r w:rsidR="00496782" w:rsidRPr="00434F4C">
        <w:rPr>
          <w:rFonts w:cs="Times New Roman"/>
          <w:szCs w:val="24"/>
        </w:rPr>
        <w:t>Williamson and</w:t>
      </w:r>
      <w:r w:rsidR="008F15A9" w:rsidRPr="00434F4C">
        <w:rPr>
          <w:rFonts w:cs="Times New Roman"/>
          <w:szCs w:val="24"/>
        </w:rPr>
        <w:t xml:space="preserve"> Willoughby (2012)</w:t>
      </w:r>
      <w:r w:rsidR="001E4688">
        <w:rPr>
          <w:rFonts w:cs="Times New Roman"/>
          <w:szCs w:val="24"/>
        </w:rPr>
        <w:t xml:space="preserve"> They un</w:t>
      </w:r>
      <w:r w:rsidR="00493505">
        <w:rPr>
          <w:rFonts w:cs="Times New Roman"/>
          <w:szCs w:val="24"/>
        </w:rPr>
        <w:t>covered</w:t>
      </w:r>
      <w:r w:rsidR="008F15A9" w:rsidRPr="00434F4C">
        <w:rPr>
          <w:rFonts w:cs="Times New Roman"/>
          <w:szCs w:val="24"/>
        </w:rPr>
        <w:t xml:space="preserve"> </w:t>
      </w:r>
      <w:r w:rsidR="00BF2558" w:rsidRPr="00434F4C">
        <w:rPr>
          <w:rFonts w:cs="Times New Roman"/>
          <w:szCs w:val="24"/>
        </w:rPr>
        <w:t>four</w:t>
      </w:r>
      <w:r w:rsidR="00493505">
        <w:rPr>
          <w:rFonts w:cs="Times New Roman"/>
          <w:szCs w:val="24"/>
        </w:rPr>
        <w:t xml:space="preserve"> common student </w:t>
      </w:r>
      <w:r w:rsidR="00BF2558" w:rsidRPr="00434F4C">
        <w:rPr>
          <w:rFonts w:cs="Times New Roman"/>
          <w:szCs w:val="24"/>
        </w:rPr>
        <w:t xml:space="preserve">gravitational </w:t>
      </w:r>
      <w:r w:rsidR="009727FA">
        <w:rPr>
          <w:rFonts w:cs="Times New Roman"/>
          <w:szCs w:val="24"/>
        </w:rPr>
        <w:t>pre</w:t>
      </w:r>
      <w:r w:rsidR="00BF2558" w:rsidRPr="00434F4C">
        <w:rPr>
          <w:rFonts w:cs="Times New Roman"/>
          <w:szCs w:val="24"/>
        </w:rPr>
        <w:t>conceptions</w:t>
      </w:r>
      <w:r>
        <w:rPr>
          <w:rFonts w:cs="Times New Roman"/>
          <w:szCs w:val="24"/>
        </w:rPr>
        <w:t>, the</w:t>
      </w:r>
      <w:r w:rsidR="00577A06" w:rsidRPr="00434F4C">
        <w:rPr>
          <w:rFonts w:cs="Times New Roman"/>
          <w:szCs w:val="24"/>
        </w:rPr>
        <w:t xml:space="preserve"> most </w:t>
      </w:r>
      <w:r>
        <w:rPr>
          <w:rFonts w:cs="Times New Roman"/>
          <w:szCs w:val="24"/>
        </w:rPr>
        <w:t>recurrent being</w:t>
      </w:r>
      <w:r w:rsidR="00577A06" w:rsidRPr="00434F4C">
        <w:rPr>
          <w:rFonts w:cs="Times New Roman"/>
          <w:szCs w:val="24"/>
        </w:rPr>
        <w:t xml:space="preserve"> the “Boundary Model”</w:t>
      </w:r>
      <w:r>
        <w:rPr>
          <w:rFonts w:cs="Times New Roman"/>
          <w:szCs w:val="24"/>
        </w:rPr>
        <w:t xml:space="preserve"> where </w:t>
      </w:r>
      <w:r w:rsidR="00577A06" w:rsidRPr="00434F4C">
        <w:rPr>
          <w:rFonts w:cs="Times New Roman"/>
          <w:szCs w:val="24"/>
        </w:rPr>
        <w:t>th</w:t>
      </w:r>
      <w:r w:rsidR="00932933" w:rsidRPr="00434F4C">
        <w:rPr>
          <w:rFonts w:cs="Times New Roman"/>
          <w:szCs w:val="24"/>
        </w:rPr>
        <w:t xml:space="preserve">e effects of gravity diminish </w:t>
      </w:r>
      <w:r w:rsidR="001E4688">
        <w:rPr>
          <w:rFonts w:cs="Times New Roman"/>
          <w:szCs w:val="24"/>
        </w:rPr>
        <w:t>rapidly or disappear</w:t>
      </w:r>
      <w:r w:rsidR="00932933" w:rsidRPr="00434F4C">
        <w:rPr>
          <w:rFonts w:cs="Times New Roman"/>
          <w:szCs w:val="24"/>
        </w:rPr>
        <w:t xml:space="preserve"> completely</w:t>
      </w:r>
      <w:r w:rsidR="001E4688">
        <w:rPr>
          <w:rFonts w:cs="Times New Roman"/>
          <w:szCs w:val="24"/>
        </w:rPr>
        <w:t>,</w:t>
      </w:r>
      <w:r>
        <w:rPr>
          <w:rFonts w:cs="Times New Roman"/>
          <w:szCs w:val="24"/>
        </w:rPr>
        <w:t xml:space="preserve"> which </w:t>
      </w:r>
      <w:r w:rsidR="009727FA">
        <w:rPr>
          <w:rFonts w:cs="Times New Roman"/>
          <w:szCs w:val="24"/>
        </w:rPr>
        <w:t xml:space="preserve">leads to </w:t>
      </w:r>
      <w:r>
        <w:rPr>
          <w:rFonts w:cs="Times New Roman"/>
          <w:szCs w:val="24"/>
        </w:rPr>
        <w:t xml:space="preserve">the </w:t>
      </w:r>
      <w:r w:rsidR="009727FA">
        <w:rPr>
          <w:rFonts w:cs="Times New Roman"/>
          <w:szCs w:val="24"/>
        </w:rPr>
        <w:t>belief</w:t>
      </w:r>
      <w:r w:rsidR="00577A06" w:rsidRPr="00434F4C">
        <w:rPr>
          <w:rFonts w:cs="Times New Roman"/>
          <w:szCs w:val="24"/>
        </w:rPr>
        <w:t xml:space="preserve"> that there is no gravity in space. </w:t>
      </w:r>
      <w:r w:rsidR="00493505">
        <w:rPr>
          <w:rFonts w:cs="Times New Roman"/>
          <w:szCs w:val="24"/>
        </w:rPr>
        <w:t>Williamson</w:t>
      </w:r>
      <w:r w:rsidR="001E4688">
        <w:rPr>
          <w:rFonts w:cs="Times New Roman"/>
          <w:szCs w:val="24"/>
        </w:rPr>
        <w:t>,</w:t>
      </w:r>
      <w:r w:rsidR="00493505">
        <w:rPr>
          <w:rFonts w:cs="Times New Roman"/>
          <w:szCs w:val="24"/>
        </w:rPr>
        <w:t xml:space="preserve"> et al.</w:t>
      </w:r>
      <w:r w:rsidR="00577A06" w:rsidRPr="00434F4C">
        <w:rPr>
          <w:rFonts w:cs="Times New Roman"/>
          <w:szCs w:val="24"/>
        </w:rPr>
        <w:t xml:space="preserve"> also fou</w:t>
      </w:r>
      <w:r w:rsidR="00355B9B">
        <w:rPr>
          <w:rFonts w:cs="Times New Roman"/>
          <w:szCs w:val="24"/>
        </w:rPr>
        <w:t>nd the documented beliefs</w:t>
      </w:r>
      <w:r w:rsidR="00577A06" w:rsidRPr="00434F4C">
        <w:rPr>
          <w:rFonts w:cs="Times New Roman"/>
          <w:szCs w:val="24"/>
        </w:rPr>
        <w:t xml:space="preserve"> that gravity is </w:t>
      </w:r>
      <w:r>
        <w:rPr>
          <w:rFonts w:cs="Times New Roman"/>
          <w:szCs w:val="24"/>
        </w:rPr>
        <w:t>associated</w:t>
      </w:r>
      <w:r w:rsidR="00577A06" w:rsidRPr="00434F4C">
        <w:rPr>
          <w:rFonts w:cs="Times New Roman"/>
          <w:szCs w:val="24"/>
        </w:rPr>
        <w:t xml:space="preserve"> with other forces, like magnetism, rotation</w:t>
      </w:r>
      <w:r w:rsidR="00DC720A" w:rsidRPr="00434F4C">
        <w:rPr>
          <w:rFonts w:cs="Times New Roman"/>
          <w:szCs w:val="24"/>
        </w:rPr>
        <w:t>,</w:t>
      </w:r>
      <w:r w:rsidR="00577A06" w:rsidRPr="00434F4C">
        <w:rPr>
          <w:rFonts w:cs="Times New Roman"/>
          <w:szCs w:val="24"/>
        </w:rPr>
        <w:t xml:space="preserve"> and atmospheric pressure. </w:t>
      </w:r>
      <w:r w:rsidR="00932933" w:rsidRPr="00434F4C">
        <w:rPr>
          <w:rFonts w:cs="Times New Roman"/>
          <w:szCs w:val="24"/>
        </w:rPr>
        <w:t>Watts (1982)</w:t>
      </w:r>
      <w:r w:rsidR="00493505">
        <w:rPr>
          <w:rFonts w:cs="Times New Roman"/>
          <w:szCs w:val="24"/>
        </w:rPr>
        <w:t xml:space="preserve"> studied student ideas about the force of </w:t>
      </w:r>
      <w:r w:rsidR="008B2437">
        <w:rPr>
          <w:rFonts w:cs="Times New Roman"/>
          <w:szCs w:val="24"/>
        </w:rPr>
        <w:t xml:space="preserve">gravity, which are </w:t>
      </w:r>
      <w:r w:rsidR="00493505">
        <w:rPr>
          <w:rFonts w:cs="Times New Roman"/>
          <w:szCs w:val="24"/>
        </w:rPr>
        <w:t>contradictory at ti</w:t>
      </w:r>
      <w:r w:rsidR="00BB0057">
        <w:rPr>
          <w:rFonts w:cs="Times New Roman"/>
          <w:szCs w:val="24"/>
        </w:rPr>
        <w:t xml:space="preserve">mes. Both Watts and </w:t>
      </w:r>
      <w:r w:rsidR="00493505">
        <w:rPr>
          <w:rFonts w:cs="Times New Roman"/>
          <w:szCs w:val="24"/>
        </w:rPr>
        <w:t>Williamson</w:t>
      </w:r>
      <w:r w:rsidR="001E4688">
        <w:rPr>
          <w:rFonts w:cs="Times New Roman"/>
          <w:szCs w:val="24"/>
        </w:rPr>
        <w:t>,</w:t>
      </w:r>
      <w:r w:rsidR="00493505">
        <w:rPr>
          <w:rFonts w:cs="Times New Roman"/>
          <w:szCs w:val="24"/>
        </w:rPr>
        <w:t xml:space="preserve"> et al.’s (2012)</w:t>
      </w:r>
      <w:r w:rsidR="009D6613">
        <w:rPr>
          <w:rFonts w:cs="Times New Roman"/>
          <w:szCs w:val="24"/>
        </w:rPr>
        <w:t xml:space="preserve"> </w:t>
      </w:r>
      <w:r w:rsidR="00BB0057">
        <w:rPr>
          <w:rFonts w:cs="Times New Roman"/>
          <w:szCs w:val="24"/>
        </w:rPr>
        <w:t xml:space="preserve">found </w:t>
      </w:r>
      <w:r w:rsidR="00493505">
        <w:rPr>
          <w:rFonts w:cs="Times New Roman"/>
          <w:szCs w:val="24"/>
        </w:rPr>
        <w:t>that</w:t>
      </w:r>
      <w:r w:rsidR="00932933" w:rsidRPr="00434F4C">
        <w:rPr>
          <w:rFonts w:cs="Times New Roman"/>
          <w:szCs w:val="24"/>
        </w:rPr>
        <w:t xml:space="preserve"> </w:t>
      </w:r>
      <w:r w:rsidR="00493505">
        <w:rPr>
          <w:rFonts w:cs="Times New Roman"/>
          <w:szCs w:val="24"/>
        </w:rPr>
        <w:t>students believe</w:t>
      </w:r>
      <w:r w:rsidR="00DE60EB" w:rsidRPr="00434F4C">
        <w:rPr>
          <w:rFonts w:cs="Times New Roman"/>
          <w:szCs w:val="24"/>
        </w:rPr>
        <w:t xml:space="preserve"> </w:t>
      </w:r>
      <w:r w:rsidR="00932933" w:rsidRPr="00434F4C">
        <w:rPr>
          <w:rFonts w:cs="Times New Roman"/>
          <w:szCs w:val="24"/>
        </w:rPr>
        <w:t xml:space="preserve">gravity </w:t>
      </w:r>
      <w:r w:rsidR="00493505">
        <w:rPr>
          <w:rFonts w:cs="Times New Roman"/>
          <w:szCs w:val="24"/>
        </w:rPr>
        <w:t>“requires a mediu</w:t>
      </w:r>
      <w:r w:rsidR="00A0797A">
        <w:rPr>
          <w:rFonts w:cs="Times New Roman"/>
          <w:szCs w:val="24"/>
        </w:rPr>
        <w:t>m to act through”, like the atmosphere,</w:t>
      </w:r>
      <w:r w:rsidR="00493505">
        <w:rPr>
          <w:rFonts w:cs="Times New Roman"/>
          <w:szCs w:val="24"/>
        </w:rPr>
        <w:t xml:space="preserve"> and </w:t>
      </w:r>
      <w:r w:rsidR="00A0797A">
        <w:rPr>
          <w:rFonts w:cs="Times New Roman"/>
          <w:szCs w:val="24"/>
        </w:rPr>
        <w:t>an absence of the medium indicates</w:t>
      </w:r>
      <w:r>
        <w:rPr>
          <w:rFonts w:cs="Times New Roman"/>
          <w:szCs w:val="24"/>
        </w:rPr>
        <w:t xml:space="preserve"> there is no gravitational attraction</w:t>
      </w:r>
      <w:r w:rsidR="00493505">
        <w:rPr>
          <w:rFonts w:cs="Times New Roman"/>
          <w:szCs w:val="24"/>
        </w:rPr>
        <w:t xml:space="preserve">.  In addition, Watts found that students believe gravity </w:t>
      </w:r>
      <w:r w:rsidR="00BB0057">
        <w:rPr>
          <w:rFonts w:cs="Times New Roman"/>
          <w:szCs w:val="24"/>
        </w:rPr>
        <w:t>is “selective”;</w:t>
      </w:r>
      <w:r w:rsidR="00493505">
        <w:rPr>
          <w:rFonts w:cs="Times New Roman"/>
          <w:szCs w:val="24"/>
        </w:rPr>
        <w:t xml:space="preserve"> </w:t>
      </w:r>
      <w:r w:rsidR="00DE60EB" w:rsidRPr="00434F4C">
        <w:rPr>
          <w:rFonts w:cs="Times New Roman"/>
          <w:szCs w:val="24"/>
        </w:rPr>
        <w:t>it</w:t>
      </w:r>
      <w:r w:rsidR="00932933" w:rsidRPr="00434F4C">
        <w:rPr>
          <w:rFonts w:cs="Times New Roman"/>
          <w:szCs w:val="24"/>
        </w:rPr>
        <w:t xml:space="preserve"> does not </w:t>
      </w:r>
      <w:r w:rsidR="00DE60EB" w:rsidRPr="00434F4C">
        <w:rPr>
          <w:rFonts w:cs="Times New Roman"/>
          <w:szCs w:val="24"/>
        </w:rPr>
        <w:t>affect</w:t>
      </w:r>
      <w:r w:rsidR="00932933" w:rsidRPr="00434F4C">
        <w:rPr>
          <w:rFonts w:cs="Times New Roman"/>
          <w:szCs w:val="24"/>
        </w:rPr>
        <w:t xml:space="preserve"> object</w:t>
      </w:r>
      <w:r w:rsidR="00DE60EB" w:rsidRPr="00434F4C">
        <w:rPr>
          <w:rFonts w:cs="Times New Roman"/>
          <w:szCs w:val="24"/>
        </w:rPr>
        <w:t>s</w:t>
      </w:r>
      <w:r w:rsidR="00932933" w:rsidRPr="00434F4C">
        <w:rPr>
          <w:rFonts w:cs="Times New Roman"/>
          <w:szCs w:val="24"/>
        </w:rPr>
        <w:t xml:space="preserve"> that are at rest, like</w:t>
      </w:r>
      <w:r w:rsidR="00A0797A">
        <w:rPr>
          <w:rFonts w:cs="Times New Roman"/>
          <w:szCs w:val="24"/>
        </w:rPr>
        <w:t xml:space="preserve"> when</w:t>
      </w:r>
      <w:r w:rsidR="00932933" w:rsidRPr="00434F4C">
        <w:rPr>
          <w:rFonts w:cs="Times New Roman"/>
          <w:szCs w:val="24"/>
        </w:rPr>
        <w:t xml:space="preserve"> sitting on a shelf, or when projected into the air</w:t>
      </w:r>
      <w:r w:rsidR="00D63500">
        <w:rPr>
          <w:rFonts w:cs="Times New Roman"/>
          <w:szCs w:val="24"/>
        </w:rPr>
        <w:t xml:space="preserve">. </w:t>
      </w:r>
      <w:r w:rsidR="00932933" w:rsidRPr="00434F4C">
        <w:rPr>
          <w:rFonts w:cs="Times New Roman"/>
          <w:szCs w:val="24"/>
        </w:rPr>
        <w:t>Palmer (2001)</w:t>
      </w:r>
      <w:r w:rsidR="00D63500">
        <w:rPr>
          <w:rFonts w:cs="Times New Roman"/>
          <w:szCs w:val="24"/>
        </w:rPr>
        <w:t xml:space="preserve"> investigated student alternative conceptions of gravity. He</w:t>
      </w:r>
      <w:r w:rsidR="00932933" w:rsidRPr="00434F4C">
        <w:rPr>
          <w:rFonts w:cs="Times New Roman"/>
          <w:szCs w:val="24"/>
        </w:rPr>
        <w:t xml:space="preserve"> </w:t>
      </w:r>
      <w:r w:rsidR="009425E0">
        <w:rPr>
          <w:rFonts w:cs="Times New Roman"/>
          <w:szCs w:val="24"/>
        </w:rPr>
        <w:t>found that students are not consistent</w:t>
      </w:r>
      <w:r w:rsidR="00D63500">
        <w:rPr>
          <w:rFonts w:cs="Times New Roman"/>
          <w:szCs w:val="24"/>
        </w:rPr>
        <w:t xml:space="preserve"> in the way they apply their beliefs about gravity. Which belief they apply is context-dependent, meaning that the physical features of the task or problem determine how the student applies their concepts. Students often believe that gravitational </w:t>
      </w:r>
      <w:r w:rsidR="00932933" w:rsidRPr="00434F4C">
        <w:rPr>
          <w:rFonts w:cs="Times New Roman"/>
          <w:szCs w:val="24"/>
        </w:rPr>
        <w:t>attracti</w:t>
      </w:r>
      <w:r w:rsidR="00D63500">
        <w:rPr>
          <w:rFonts w:cs="Times New Roman"/>
          <w:szCs w:val="24"/>
        </w:rPr>
        <w:t>on is only an earth bound event; g</w:t>
      </w:r>
      <w:r w:rsidR="00932933" w:rsidRPr="00434F4C">
        <w:rPr>
          <w:rFonts w:cs="Times New Roman"/>
          <w:szCs w:val="24"/>
        </w:rPr>
        <w:t xml:space="preserve">ravity did not exist outside the earth’s atmosphere. An object will float in space because </w:t>
      </w:r>
      <w:r w:rsidR="009425E0">
        <w:rPr>
          <w:rFonts w:cs="Times New Roman"/>
          <w:szCs w:val="24"/>
        </w:rPr>
        <w:t>it is</w:t>
      </w:r>
      <w:r w:rsidR="00DE60EB" w:rsidRPr="00434F4C">
        <w:rPr>
          <w:rFonts w:cs="Times New Roman"/>
          <w:szCs w:val="24"/>
        </w:rPr>
        <w:t xml:space="preserve"> in a vacuum. </w:t>
      </w:r>
    </w:p>
    <w:p w14:paraId="15CD15C2" w14:textId="77777777" w:rsidR="009004A3" w:rsidRDefault="009004A3" w:rsidP="00945654">
      <w:pPr>
        <w:jc w:val="both"/>
        <w:rPr>
          <w:rFonts w:cs="Times New Roman"/>
          <w:b/>
          <w:szCs w:val="24"/>
        </w:rPr>
      </w:pPr>
    </w:p>
    <w:p w14:paraId="253D3D9C" w14:textId="77777777" w:rsidR="00F412AF" w:rsidRPr="00281E83" w:rsidRDefault="00F412AF" w:rsidP="00945654">
      <w:pPr>
        <w:jc w:val="both"/>
        <w:rPr>
          <w:rFonts w:cs="Times New Roman"/>
          <w:b/>
          <w:szCs w:val="24"/>
        </w:rPr>
      </w:pPr>
      <w:r w:rsidRPr="00281E83">
        <w:rPr>
          <w:rFonts w:cs="Times New Roman"/>
          <w:b/>
          <w:szCs w:val="24"/>
        </w:rPr>
        <w:t>Traditional instruction about gravity</w:t>
      </w:r>
    </w:p>
    <w:p w14:paraId="253D3D9D" w14:textId="6FB523AE" w:rsidR="008161C6" w:rsidRPr="00434F4C" w:rsidRDefault="00E323C7" w:rsidP="00945654">
      <w:pPr>
        <w:pStyle w:val="ListParagraph"/>
        <w:ind w:left="0"/>
        <w:jc w:val="both"/>
        <w:rPr>
          <w:rFonts w:cs="Times New Roman"/>
          <w:szCs w:val="24"/>
        </w:rPr>
      </w:pPr>
      <w:r w:rsidRPr="00434F4C">
        <w:rPr>
          <w:rFonts w:cs="Times New Roman"/>
          <w:szCs w:val="24"/>
        </w:rPr>
        <w:t>Traditionally, instruction of gravitational concepts has followed a historical approac</w:t>
      </w:r>
      <w:r w:rsidR="00BB0057">
        <w:rPr>
          <w:rFonts w:cs="Times New Roman"/>
          <w:szCs w:val="24"/>
        </w:rPr>
        <w:t>h. Most c</w:t>
      </w:r>
      <w:r w:rsidR="0011149C" w:rsidRPr="00434F4C">
        <w:rPr>
          <w:rFonts w:cs="Times New Roman"/>
          <w:szCs w:val="24"/>
        </w:rPr>
        <w:t xml:space="preserve">ollege level textbooks </w:t>
      </w:r>
      <w:r w:rsidRPr="00434F4C">
        <w:rPr>
          <w:rFonts w:cs="Times New Roman"/>
          <w:szCs w:val="24"/>
        </w:rPr>
        <w:t xml:space="preserve">generally use </w:t>
      </w:r>
      <w:r w:rsidR="00BB0057">
        <w:rPr>
          <w:rFonts w:cs="Times New Roman"/>
          <w:szCs w:val="24"/>
        </w:rPr>
        <w:t>this sequence</w:t>
      </w:r>
      <w:r w:rsidRPr="00434F4C">
        <w:rPr>
          <w:rFonts w:cs="Times New Roman"/>
          <w:szCs w:val="24"/>
        </w:rPr>
        <w:t xml:space="preserve">, starting with Kepler’s Laws and then proceed </w:t>
      </w:r>
      <w:r w:rsidRPr="00434F4C">
        <w:rPr>
          <w:rFonts w:cs="Times New Roman"/>
          <w:szCs w:val="24"/>
        </w:rPr>
        <w:lastRenderedPageBreak/>
        <w:t>to discuss Newton’s use of these laws, which are based on observatio</w:t>
      </w:r>
      <w:r w:rsidR="00BB0057">
        <w:rPr>
          <w:rFonts w:cs="Times New Roman"/>
          <w:szCs w:val="24"/>
        </w:rPr>
        <w:t>n, to derive</w:t>
      </w:r>
      <m:oMath>
        <m:r>
          <w:rPr>
            <w:rFonts w:ascii="Cambria Math" w:hAnsi="Cambria Math" w:cs="Times New Roman"/>
            <w:szCs w:val="24"/>
          </w:rPr>
          <m:t xml:space="preserve">  F=G</m:t>
        </m:r>
        <m:f>
          <m:fPr>
            <m:ctrlPr>
              <w:rPr>
                <w:rFonts w:ascii="Cambria Math" w:hAnsi="Cambria Math" w:cs="Times New Roman"/>
                <w:i/>
                <w:szCs w:val="24"/>
              </w:rPr>
            </m:ctrlPr>
          </m:fPr>
          <m:num>
            <m:r>
              <w:rPr>
                <w:rFonts w:ascii="Cambria Math" w:hAnsi="Cambria Math" w:cs="Times New Roman"/>
                <w:szCs w:val="24"/>
              </w:rPr>
              <m:t>Mm</m:t>
            </m:r>
          </m:num>
          <m:den>
            <m:sSup>
              <m:sSupPr>
                <m:ctrlPr>
                  <w:rPr>
                    <w:rFonts w:ascii="Cambria Math" w:hAnsi="Cambria Math" w:cs="Times New Roman"/>
                    <w:i/>
                    <w:szCs w:val="24"/>
                  </w:rPr>
                </m:ctrlPr>
              </m:sSupPr>
              <m:e>
                <m:r>
                  <w:rPr>
                    <w:rFonts w:ascii="Cambria Math" w:hAnsi="Cambria Math" w:cs="Times New Roman"/>
                    <w:szCs w:val="24"/>
                  </w:rPr>
                  <m:t>r</m:t>
                </m:r>
              </m:e>
              <m:sup>
                <m:r>
                  <w:rPr>
                    <w:rFonts w:ascii="Cambria Math" w:hAnsi="Cambria Math" w:cs="Times New Roman"/>
                    <w:szCs w:val="24"/>
                  </w:rPr>
                  <m:t>2</m:t>
                </m:r>
              </m:sup>
            </m:sSup>
          </m:den>
        </m:f>
      </m:oMath>
      <w:r w:rsidR="00BB0057">
        <w:rPr>
          <w:rFonts w:cs="Times New Roman"/>
          <w:szCs w:val="24"/>
        </w:rPr>
        <w:t>, whereas t</w:t>
      </w:r>
      <w:r w:rsidRPr="00434F4C">
        <w:rPr>
          <w:rFonts w:cs="Times New Roman"/>
          <w:szCs w:val="24"/>
        </w:rPr>
        <w:t>he conceptual relationships are generally stated</w:t>
      </w:r>
      <w:r w:rsidR="003041E5">
        <w:rPr>
          <w:rFonts w:cs="Times New Roman"/>
          <w:szCs w:val="24"/>
        </w:rPr>
        <w:t>.</w:t>
      </w:r>
      <w:r w:rsidRPr="00434F4C">
        <w:rPr>
          <w:rFonts w:cs="Times New Roman"/>
          <w:szCs w:val="24"/>
        </w:rPr>
        <w:t xml:space="preserve"> </w:t>
      </w:r>
      <w:r w:rsidR="009425E0">
        <w:rPr>
          <w:rFonts w:cs="Times New Roman"/>
          <w:szCs w:val="24"/>
        </w:rPr>
        <w:t>On the other hand, h</w:t>
      </w:r>
      <w:r w:rsidRPr="00434F4C">
        <w:rPr>
          <w:rFonts w:cs="Times New Roman"/>
          <w:szCs w:val="24"/>
        </w:rPr>
        <w:t xml:space="preserve">igh school textbooks </w:t>
      </w:r>
      <w:r w:rsidR="003041E5">
        <w:rPr>
          <w:rFonts w:cs="Times New Roman"/>
          <w:szCs w:val="24"/>
        </w:rPr>
        <w:t>seldom</w:t>
      </w:r>
      <w:r w:rsidRPr="00434F4C">
        <w:rPr>
          <w:rFonts w:cs="Times New Roman"/>
          <w:szCs w:val="24"/>
        </w:rPr>
        <w:t xml:space="preserve"> </w:t>
      </w:r>
      <w:r w:rsidR="009425E0">
        <w:rPr>
          <w:rFonts w:cs="Times New Roman"/>
          <w:szCs w:val="24"/>
        </w:rPr>
        <w:t>devote</w:t>
      </w:r>
      <w:r w:rsidRPr="00434F4C">
        <w:rPr>
          <w:rFonts w:cs="Times New Roman"/>
          <w:szCs w:val="24"/>
        </w:rPr>
        <w:t xml:space="preserve"> a whole chapter to gravitation. Instead, the </w:t>
      </w:r>
      <w:r w:rsidR="0011149C" w:rsidRPr="00434F4C">
        <w:rPr>
          <w:rFonts w:cs="Times New Roman"/>
          <w:szCs w:val="24"/>
        </w:rPr>
        <w:t xml:space="preserve">textbooks </w:t>
      </w:r>
      <w:r w:rsidRPr="00434F4C">
        <w:rPr>
          <w:rFonts w:cs="Times New Roman"/>
          <w:szCs w:val="24"/>
        </w:rPr>
        <w:t>often include gravitation with the chapter on uniform circular motion. Research done by Baldy (2007) has shown t</w:t>
      </w:r>
      <w:r w:rsidR="00540C8E">
        <w:rPr>
          <w:rFonts w:cs="Times New Roman"/>
          <w:szCs w:val="24"/>
        </w:rPr>
        <w:t>hat the traditional instruction of gravitation, based on</w:t>
      </w:r>
      <w:r w:rsidR="00085AD0" w:rsidRPr="00434F4C">
        <w:rPr>
          <w:rFonts w:cs="Times New Roman"/>
          <w:szCs w:val="24"/>
        </w:rPr>
        <w:t xml:space="preserve"> force concept</w:t>
      </w:r>
      <w:r w:rsidR="00540C8E">
        <w:rPr>
          <w:rFonts w:cs="Times New Roman"/>
          <w:szCs w:val="24"/>
        </w:rPr>
        <w:t>s as action on an</w:t>
      </w:r>
      <w:r w:rsidR="00085AD0" w:rsidRPr="00434F4C">
        <w:rPr>
          <w:rFonts w:cs="Times New Roman"/>
          <w:szCs w:val="24"/>
        </w:rPr>
        <w:t xml:space="preserve"> object</w:t>
      </w:r>
      <w:r w:rsidR="00540C8E">
        <w:rPr>
          <w:rFonts w:cs="Times New Roman"/>
          <w:szCs w:val="24"/>
        </w:rPr>
        <w:t>,</w:t>
      </w:r>
      <w:r w:rsidR="00085AD0" w:rsidRPr="00434F4C">
        <w:rPr>
          <w:rFonts w:cs="Times New Roman"/>
          <w:szCs w:val="24"/>
        </w:rPr>
        <w:t xml:space="preserve"> is </w:t>
      </w:r>
      <w:r w:rsidRPr="00434F4C">
        <w:rPr>
          <w:rFonts w:cs="Times New Roman"/>
          <w:szCs w:val="24"/>
        </w:rPr>
        <w:t>highly ineffective. The traditional approach “does not take into account the students’ initial conceptions, which are often incompatible wi</w:t>
      </w:r>
      <w:r w:rsidR="0081696D" w:rsidRPr="00434F4C">
        <w:rPr>
          <w:rFonts w:cs="Times New Roman"/>
          <w:szCs w:val="24"/>
        </w:rPr>
        <w:t xml:space="preserve">th scientific knowledge” (Baldy, </w:t>
      </w:r>
      <w:r w:rsidRPr="00434F4C">
        <w:rPr>
          <w:rFonts w:cs="Times New Roman"/>
          <w:szCs w:val="24"/>
        </w:rPr>
        <w:t xml:space="preserve">2007). </w:t>
      </w:r>
      <w:r w:rsidR="00085AD0" w:rsidRPr="00434F4C">
        <w:rPr>
          <w:rFonts w:cs="Times New Roman"/>
          <w:szCs w:val="24"/>
        </w:rPr>
        <w:t xml:space="preserve">Students are capable of learning the formula, remembering and reciting it, but lack conceptual understanding of the physical phenomenon. </w:t>
      </w:r>
    </w:p>
    <w:p w14:paraId="253D3D9E" w14:textId="19AF1AFF" w:rsidR="00DC720A" w:rsidRPr="00434F4C" w:rsidRDefault="008161C6" w:rsidP="00945654">
      <w:pPr>
        <w:pStyle w:val="ListParagraph"/>
        <w:ind w:left="0" w:firstLine="720"/>
        <w:jc w:val="both"/>
        <w:rPr>
          <w:rFonts w:cs="Times New Roman"/>
          <w:szCs w:val="24"/>
        </w:rPr>
      </w:pPr>
      <w:r w:rsidRPr="00434F4C">
        <w:rPr>
          <w:rFonts w:cs="Times New Roman"/>
          <w:szCs w:val="24"/>
        </w:rPr>
        <w:t>There have been a few attempts to reform gravity instr</w:t>
      </w:r>
      <w:r w:rsidR="0034610B">
        <w:rPr>
          <w:rFonts w:cs="Times New Roman"/>
          <w:szCs w:val="24"/>
        </w:rPr>
        <w:t>uction. For example,</w:t>
      </w:r>
      <w:r w:rsidRPr="00434F4C">
        <w:rPr>
          <w:rFonts w:cs="Times New Roman"/>
          <w:szCs w:val="24"/>
        </w:rPr>
        <w:t xml:space="preserve"> </w:t>
      </w:r>
      <w:r w:rsidRPr="00434F4C">
        <w:rPr>
          <w:rFonts w:cs="Times New Roman"/>
          <w:i/>
          <w:iCs/>
          <w:szCs w:val="24"/>
        </w:rPr>
        <w:t>Lecture</w:t>
      </w:r>
      <w:r w:rsidR="0034610B">
        <w:rPr>
          <w:rFonts w:cs="Times New Roman"/>
          <w:i/>
          <w:iCs/>
          <w:szCs w:val="24"/>
        </w:rPr>
        <w:t xml:space="preserve"> </w:t>
      </w:r>
      <w:r w:rsidRPr="00434F4C">
        <w:rPr>
          <w:rFonts w:cs="Times New Roman"/>
          <w:i/>
          <w:iCs/>
          <w:szCs w:val="24"/>
        </w:rPr>
        <w:t>tutorials for introductory astronomy</w:t>
      </w:r>
      <w:r w:rsidRPr="00434F4C">
        <w:rPr>
          <w:rFonts w:cs="Times New Roman"/>
          <w:iCs/>
          <w:szCs w:val="24"/>
        </w:rPr>
        <w:t>, (</w:t>
      </w:r>
      <w:r w:rsidRPr="00434F4C">
        <w:rPr>
          <w:rFonts w:cs="Times New Roman"/>
          <w:szCs w:val="24"/>
        </w:rPr>
        <w:t xml:space="preserve">Prather, Slater, Adams, </w:t>
      </w:r>
      <w:r w:rsidR="004F051B" w:rsidRPr="00434F4C">
        <w:rPr>
          <w:rFonts w:cs="Times New Roman"/>
          <w:szCs w:val="24"/>
        </w:rPr>
        <w:t xml:space="preserve">&amp; </w:t>
      </w:r>
      <w:proofErr w:type="spellStart"/>
      <w:r w:rsidR="004F051B" w:rsidRPr="00434F4C">
        <w:rPr>
          <w:rFonts w:cs="Times New Roman"/>
          <w:szCs w:val="24"/>
        </w:rPr>
        <w:t>Brissenden</w:t>
      </w:r>
      <w:proofErr w:type="spellEnd"/>
      <w:r w:rsidR="0081696D" w:rsidRPr="00434F4C">
        <w:rPr>
          <w:rFonts w:cs="Times New Roman"/>
          <w:szCs w:val="24"/>
        </w:rPr>
        <w:t xml:space="preserve">, </w:t>
      </w:r>
      <w:r w:rsidR="00BB0057">
        <w:rPr>
          <w:rFonts w:cs="Times New Roman"/>
          <w:szCs w:val="24"/>
        </w:rPr>
        <w:t>2008)</w:t>
      </w:r>
      <w:r w:rsidRPr="00434F4C">
        <w:rPr>
          <w:rFonts w:cs="Times New Roman"/>
          <w:szCs w:val="24"/>
        </w:rPr>
        <w:t xml:space="preserve"> </w:t>
      </w:r>
      <w:r w:rsidR="00BB0057">
        <w:rPr>
          <w:rFonts w:cs="Times New Roman"/>
          <w:szCs w:val="24"/>
        </w:rPr>
        <w:t>includes</w:t>
      </w:r>
      <w:r w:rsidRPr="00434F4C">
        <w:rPr>
          <w:rFonts w:cs="Times New Roman"/>
          <w:szCs w:val="24"/>
        </w:rPr>
        <w:t xml:space="preserve"> proportional reasoning</w:t>
      </w:r>
      <w:r w:rsidR="00F013A8" w:rsidRPr="00434F4C">
        <w:rPr>
          <w:rFonts w:cs="Times New Roman"/>
          <w:szCs w:val="24"/>
        </w:rPr>
        <w:t xml:space="preserve"> and </w:t>
      </w:r>
      <w:r w:rsidR="00AD3387" w:rsidRPr="00434F4C">
        <w:rPr>
          <w:rFonts w:cs="Times New Roman"/>
          <w:szCs w:val="24"/>
        </w:rPr>
        <w:t>agree/disagree and explain</w:t>
      </w:r>
      <w:r w:rsidRPr="00434F4C">
        <w:rPr>
          <w:rFonts w:cs="Times New Roman"/>
          <w:szCs w:val="24"/>
        </w:rPr>
        <w:t xml:space="preserve"> problems instead of the general plug-and-chug type questions. </w:t>
      </w:r>
      <w:r w:rsidR="00F013A8" w:rsidRPr="00434F4C">
        <w:rPr>
          <w:rFonts w:cs="Times New Roman"/>
          <w:szCs w:val="24"/>
        </w:rPr>
        <w:t xml:space="preserve">The questions </w:t>
      </w:r>
      <w:r w:rsidR="009727FA">
        <w:rPr>
          <w:rFonts w:cs="Times New Roman"/>
          <w:szCs w:val="24"/>
        </w:rPr>
        <w:t xml:space="preserve">in the tutorial </w:t>
      </w:r>
      <w:r w:rsidR="00F013A8" w:rsidRPr="00434F4C">
        <w:rPr>
          <w:rFonts w:cs="Times New Roman"/>
          <w:szCs w:val="24"/>
        </w:rPr>
        <w:t xml:space="preserve">focus on the mathematical representation of the Law of Gravity. </w:t>
      </w:r>
      <w:r w:rsidR="00BB0057">
        <w:rPr>
          <w:rFonts w:cs="Times New Roman"/>
          <w:szCs w:val="24"/>
        </w:rPr>
        <w:t>Additionally</w:t>
      </w:r>
      <w:r w:rsidR="002C3999" w:rsidRPr="00434F4C">
        <w:rPr>
          <w:rFonts w:cs="Times New Roman"/>
          <w:szCs w:val="24"/>
        </w:rPr>
        <w:t xml:space="preserve">, </w:t>
      </w:r>
      <w:r w:rsidR="004F051B" w:rsidRPr="00434F4C">
        <w:rPr>
          <w:rFonts w:cs="Times New Roman"/>
          <w:szCs w:val="24"/>
        </w:rPr>
        <w:t xml:space="preserve">Baldy (2007) </w:t>
      </w:r>
      <w:r w:rsidR="00BB0057">
        <w:rPr>
          <w:rFonts w:cs="Times New Roman"/>
          <w:szCs w:val="24"/>
        </w:rPr>
        <w:t xml:space="preserve">suggests </w:t>
      </w:r>
      <w:r w:rsidR="004F051B" w:rsidRPr="00434F4C">
        <w:rPr>
          <w:rFonts w:cs="Times New Roman"/>
          <w:szCs w:val="24"/>
        </w:rPr>
        <w:t>using Einstein’s model to show the deformation of the space-time fabric aro</w:t>
      </w:r>
      <w:r w:rsidR="00E24649" w:rsidRPr="00434F4C">
        <w:rPr>
          <w:rFonts w:cs="Times New Roman"/>
          <w:szCs w:val="24"/>
        </w:rPr>
        <w:t xml:space="preserve">und an object with mass. </w:t>
      </w:r>
    </w:p>
    <w:p w14:paraId="4AD45CB9" w14:textId="77777777" w:rsidR="009004A3" w:rsidRDefault="009004A3" w:rsidP="00945654">
      <w:pPr>
        <w:jc w:val="both"/>
        <w:rPr>
          <w:rFonts w:cs="Times New Roman"/>
          <w:b/>
          <w:szCs w:val="24"/>
        </w:rPr>
      </w:pPr>
    </w:p>
    <w:p w14:paraId="4E512B8B" w14:textId="77777777" w:rsidR="006560C9" w:rsidRPr="006560C9" w:rsidRDefault="006560C9" w:rsidP="00945654">
      <w:pPr>
        <w:jc w:val="both"/>
        <w:rPr>
          <w:rFonts w:cs="Times New Roman"/>
          <w:b/>
          <w:szCs w:val="24"/>
        </w:rPr>
      </w:pPr>
      <w:r w:rsidRPr="006560C9">
        <w:rPr>
          <w:rFonts w:cs="Times New Roman"/>
          <w:b/>
          <w:szCs w:val="24"/>
        </w:rPr>
        <w:t>Preconceptions about Electric Force and Fields</w:t>
      </w:r>
    </w:p>
    <w:p w14:paraId="78F3A7C2" w14:textId="785631C1" w:rsidR="006560C9" w:rsidRDefault="006560C9" w:rsidP="00945654">
      <w:pPr>
        <w:jc w:val="both"/>
        <w:rPr>
          <w:rFonts w:cs="Times New Roman"/>
          <w:szCs w:val="24"/>
        </w:rPr>
      </w:pPr>
      <w:r>
        <w:rPr>
          <w:rFonts w:cs="Times New Roman"/>
          <w:szCs w:val="24"/>
        </w:rPr>
        <w:t>Current curriculum gives students little experience with electrostatic phenomena. A student’s experience of static electricity comes from their observation of static cl</w:t>
      </w:r>
      <w:r w:rsidR="005F2E59">
        <w:rPr>
          <w:rFonts w:cs="Times New Roman"/>
          <w:szCs w:val="24"/>
        </w:rPr>
        <w:t xml:space="preserve">ing, static electric shock, </w:t>
      </w:r>
      <w:r>
        <w:rPr>
          <w:rFonts w:cs="Times New Roman"/>
          <w:szCs w:val="24"/>
        </w:rPr>
        <w:t xml:space="preserve">charging </w:t>
      </w:r>
      <w:r w:rsidR="005F2E59">
        <w:rPr>
          <w:rFonts w:cs="Times New Roman"/>
          <w:szCs w:val="24"/>
        </w:rPr>
        <w:t xml:space="preserve">a </w:t>
      </w:r>
      <w:r>
        <w:rPr>
          <w:rFonts w:cs="Times New Roman"/>
          <w:szCs w:val="24"/>
        </w:rPr>
        <w:t xml:space="preserve">rubber balloon by rubbing it against their hair, etc. Young children are told by their parents that “opposites attract” without being given any explanations. Therefore, the abstract electrostatic concepts are difficult for students </w:t>
      </w:r>
      <w:r w:rsidR="005F2E59">
        <w:rPr>
          <w:rFonts w:cs="Times New Roman"/>
          <w:szCs w:val="24"/>
        </w:rPr>
        <w:t>to assimilate and understand</w:t>
      </w:r>
      <w:r>
        <w:rPr>
          <w:rFonts w:cs="Times New Roman"/>
          <w:szCs w:val="24"/>
        </w:rPr>
        <w:t xml:space="preserve"> (</w:t>
      </w:r>
      <w:proofErr w:type="spellStart"/>
      <w:r>
        <w:rPr>
          <w:rFonts w:cs="Times New Roman"/>
          <w:szCs w:val="24"/>
        </w:rPr>
        <w:t>Arons</w:t>
      </w:r>
      <w:proofErr w:type="spellEnd"/>
      <w:r>
        <w:rPr>
          <w:rFonts w:cs="Times New Roman"/>
          <w:szCs w:val="24"/>
        </w:rPr>
        <w:t>, 1997).</w:t>
      </w:r>
    </w:p>
    <w:p w14:paraId="3677C925" w14:textId="05EE9334" w:rsidR="006560C9" w:rsidRDefault="006560C9" w:rsidP="00945654">
      <w:pPr>
        <w:jc w:val="both"/>
        <w:rPr>
          <w:rFonts w:cs="Times New Roman"/>
          <w:szCs w:val="24"/>
        </w:rPr>
      </w:pPr>
      <w:r>
        <w:rPr>
          <w:rFonts w:cs="Times New Roman"/>
          <w:szCs w:val="24"/>
        </w:rPr>
        <w:t xml:space="preserve"> Students learning about electrostatic</w:t>
      </w:r>
      <w:r w:rsidR="005F2E59">
        <w:rPr>
          <w:rFonts w:cs="Times New Roman"/>
          <w:szCs w:val="24"/>
        </w:rPr>
        <w:t xml:space="preserve"> phenomenon are able to use </w:t>
      </w:r>
      <w:r>
        <w:rPr>
          <w:rFonts w:cs="Times New Roman"/>
          <w:szCs w:val="24"/>
        </w:rPr>
        <w:t>terms</w:t>
      </w:r>
      <w:r w:rsidR="005F2E59" w:rsidRPr="005F2E59">
        <w:rPr>
          <w:rFonts w:cs="Times New Roman"/>
          <w:szCs w:val="24"/>
        </w:rPr>
        <w:t xml:space="preserve"> </w:t>
      </w:r>
      <w:r w:rsidR="005F2E59">
        <w:rPr>
          <w:rFonts w:cs="Times New Roman"/>
          <w:szCs w:val="24"/>
        </w:rPr>
        <w:t>such as “electric charge,” “like charges,” “unlike charges,” “electric current,” “potential difference,” etc.</w:t>
      </w:r>
      <w:r>
        <w:rPr>
          <w:rFonts w:cs="Times New Roman"/>
          <w:szCs w:val="24"/>
        </w:rPr>
        <w:t xml:space="preserve">, but cannot give </w:t>
      </w:r>
      <w:r>
        <w:rPr>
          <w:rFonts w:cs="Times New Roman"/>
          <w:szCs w:val="24"/>
        </w:rPr>
        <w:lastRenderedPageBreak/>
        <w:t xml:space="preserve">concrete meanings to describe the words as they use them. Students will often ascribe the electric force interactions to another force, like gravitational or magnetic. Interestingly, these other forces are also field forces that do not require physical contact of objects. </w:t>
      </w:r>
    </w:p>
    <w:p w14:paraId="4D55D944" w14:textId="77777777" w:rsidR="00355B9B" w:rsidRDefault="00355B9B" w:rsidP="00945654">
      <w:pPr>
        <w:jc w:val="both"/>
        <w:rPr>
          <w:rFonts w:cs="Times New Roman"/>
          <w:b/>
          <w:szCs w:val="24"/>
        </w:rPr>
      </w:pPr>
    </w:p>
    <w:p w14:paraId="53C939C3" w14:textId="77777777" w:rsidR="006560C9" w:rsidRPr="006560C9" w:rsidRDefault="006560C9" w:rsidP="00945654">
      <w:pPr>
        <w:jc w:val="both"/>
        <w:rPr>
          <w:rFonts w:cs="Times New Roman"/>
          <w:b/>
          <w:szCs w:val="24"/>
        </w:rPr>
      </w:pPr>
      <w:r w:rsidRPr="006560C9">
        <w:rPr>
          <w:rFonts w:cs="Times New Roman"/>
          <w:b/>
          <w:szCs w:val="24"/>
        </w:rPr>
        <w:t>Traditional Instruction of Electric Force and Fields</w:t>
      </w:r>
    </w:p>
    <w:p w14:paraId="69B9CF05" w14:textId="30A7107E" w:rsidR="006560C9" w:rsidRDefault="006560C9" w:rsidP="00945654">
      <w:pPr>
        <w:jc w:val="both"/>
        <w:rPr>
          <w:rFonts w:cs="Times New Roman"/>
          <w:szCs w:val="24"/>
        </w:rPr>
      </w:pPr>
      <w:r w:rsidRPr="00434F4C">
        <w:rPr>
          <w:rFonts w:cs="Times New Roman"/>
          <w:szCs w:val="24"/>
        </w:rPr>
        <w:t>Traditional instruction of the electric force and electric field is often taught after mechanics topics</w:t>
      </w:r>
      <w:r w:rsidR="008511CF">
        <w:rPr>
          <w:rFonts w:cs="Times New Roman"/>
          <w:szCs w:val="24"/>
        </w:rPr>
        <w:t xml:space="preserve"> and most students do not see a connection between the topics</w:t>
      </w:r>
      <w:r w:rsidRPr="00434F4C">
        <w:rPr>
          <w:rFonts w:cs="Times New Roman"/>
          <w:szCs w:val="24"/>
        </w:rPr>
        <w:t xml:space="preserve">. </w:t>
      </w:r>
      <w:r w:rsidR="008511CF">
        <w:rPr>
          <w:rFonts w:cs="Times New Roman"/>
          <w:szCs w:val="24"/>
        </w:rPr>
        <w:t>T</w:t>
      </w:r>
      <w:r w:rsidRPr="00434F4C">
        <w:rPr>
          <w:rFonts w:cs="Times New Roman"/>
          <w:szCs w:val="24"/>
        </w:rPr>
        <w:t>eaching electrostatic concepts in introductory physics typically involves demonstrating the interactions of charged objects, either by attraction of oppositely charged objects or the repulsion of similarly charged objects.  For</w:t>
      </w:r>
      <w:r>
        <w:rPr>
          <w:rFonts w:cs="Times New Roman"/>
          <w:szCs w:val="24"/>
        </w:rPr>
        <w:t xml:space="preserve"> </w:t>
      </w:r>
      <w:r w:rsidRPr="00434F4C">
        <w:rPr>
          <w:rFonts w:cs="Times New Roman"/>
          <w:szCs w:val="24"/>
        </w:rPr>
        <w:t>example, research by Chang (2011) incorporating interactive demonstrations of electrostatic phenomena during instruction has shown to increase</w:t>
      </w:r>
      <w:r>
        <w:rPr>
          <w:rFonts w:cs="Times New Roman"/>
          <w:szCs w:val="24"/>
        </w:rPr>
        <w:t xml:space="preserve"> performance on post-test scores compared to those of traditional modes of instruction</w:t>
      </w:r>
      <w:r w:rsidRPr="00434F4C">
        <w:rPr>
          <w:rFonts w:cs="Times New Roman"/>
          <w:szCs w:val="24"/>
        </w:rPr>
        <w:t xml:space="preserve">.  While the demonstrations center on applications of electrostatic principles, the relationship between charged objects is generally given to the students and, like gravitation, many times does not include a physical model </w:t>
      </w:r>
      <w:r>
        <w:rPr>
          <w:rFonts w:cs="Times New Roman"/>
          <w:szCs w:val="24"/>
        </w:rPr>
        <w:t>demonstrating</w:t>
      </w:r>
      <w:r w:rsidRPr="00434F4C">
        <w:rPr>
          <w:rFonts w:cs="Times New Roman"/>
          <w:szCs w:val="24"/>
        </w:rPr>
        <w:t xml:space="preserve"> the reasons for the interaction. Because the mathematical relation</w:t>
      </w:r>
      <w:r w:rsidR="008511CF">
        <w:rPr>
          <w:rFonts w:cs="Times New Roman"/>
          <w:szCs w:val="24"/>
        </w:rPr>
        <w:t>ship is analogous to universal g</w:t>
      </w:r>
      <w:r w:rsidRPr="00434F4C">
        <w:rPr>
          <w:rFonts w:cs="Times New Roman"/>
          <w:szCs w:val="24"/>
        </w:rPr>
        <w:t xml:space="preserve">ravitation, the Coulomb’s Law equation is generally stated. This is </w:t>
      </w:r>
      <w:r>
        <w:rPr>
          <w:rFonts w:cs="Times New Roman"/>
          <w:szCs w:val="24"/>
        </w:rPr>
        <w:t xml:space="preserve">usually </w:t>
      </w:r>
      <w:r w:rsidRPr="00434F4C">
        <w:rPr>
          <w:rFonts w:cs="Times New Roman"/>
          <w:szCs w:val="24"/>
        </w:rPr>
        <w:t xml:space="preserve">followed by identifying the analogy </w:t>
      </w:r>
      <w:r w:rsidR="008511CF">
        <w:rPr>
          <w:rFonts w:cs="Times New Roman"/>
          <w:szCs w:val="24"/>
        </w:rPr>
        <w:t>to Newton’s la</w:t>
      </w:r>
      <w:r w:rsidRPr="00434F4C">
        <w:rPr>
          <w:rFonts w:cs="Times New Roman"/>
          <w:szCs w:val="24"/>
        </w:rPr>
        <w:t xml:space="preserve">w of </w:t>
      </w:r>
      <w:r w:rsidR="008511CF">
        <w:rPr>
          <w:rFonts w:cs="Times New Roman"/>
          <w:szCs w:val="24"/>
        </w:rPr>
        <w:t>g</w:t>
      </w:r>
      <w:r w:rsidRPr="00434F4C">
        <w:rPr>
          <w:rFonts w:cs="Times New Roman"/>
          <w:szCs w:val="24"/>
        </w:rPr>
        <w:t>ravitation and comparing the relative strength of th</w:t>
      </w:r>
      <w:r>
        <w:rPr>
          <w:rFonts w:cs="Times New Roman"/>
          <w:szCs w:val="24"/>
        </w:rPr>
        <w:t xml:space="preserve">e respective forces, as suggested by </w:t>
      </w:r>
      <w:proofErr w:type="spellStart"/>
      <w:r>
        <w:rPr>
          <w:rFonts w:cs="Times New Roman"/>
          <w:szCs w:val="24"/>
        </w:rPr>
        <w:t>Arons</w:t>
      </w:r>
      <w:proofErr w:type="spellEnd"/>
      <w:r>
        <w:rPr>
          <w:rFonts w:cs="Times New Roman"/>
          <w:szCs w:val="24"/>
        </w:rPr>
        <w:t xml:space="preserve"> (1997). </w:t>
      </w:r>
      <w:r w:rsidRPr="00434F4C">
        <w:rPr>
          <w:rFonts w:cs="Times New Roman"/>
          <w:szCs w:val="24"/>
        </w:rPr>
        <w:t xml:space="preserve">An excellent example of using the </w:t>
      </w:r>
      <w:r>
        <w:rPr>
          <w:rFonts w:cs="Times New Roman"/>
          <w:szCs w:val="24"/>
        </w:rPr>
        <w:t>gravitational–</w:t>
      </w:r>
      <w:r w:rsidRPr="00434F4C">
        <w:rPr>
          <w:rFonts w:cs="Times New Roman"/>
          <w:szCs w:val="24"/>
        </w:rPr>
        <w:t xml:space="preserve">electric force analogy is </w:t>
      </w:r>
      <w:r>
        <w:rPr>
          <w:rFonts w:cs="Times New Roman"/>
          <w:szCs w:val="24"/>
        </w:rPr>
        <w:t>included in</w:t>
      </w:r>
      <w:r w:rsidRPr="00434F4C">
        <w:rPr>
          <w:rFonts w:cs="Times New Roman"/>
          <w:szCs w:val="24"/>
        </w:rPr>
        <w:t xml:space="preserve"> </w:t>
      </w:r>
      <w:r w:rsidRPr="00434F4C">
        <w:rPr>
          <w:rFonts w:cs="Times New Roman"/>
          <w:i/>
          <w:szCs w:val="24"/>
        </w:rPr>
        <w:t xml:space="preserve">Workshop physics activity guide: Module 4: Electricity and magnetism </w:t>
      </w:r>
      <w:r w:rsidRPr="00434F4C">
        <w:rPr>
          <w:rFonts w:cs="Times New Roman"/>
          <w:szCs w:val="24"/>
        </w:rPr>
        <w:t xml:space="preserve">(Laws &amp; Boyle, 1997, pp. 574 – 592). In the lesson, each of the electrical concepts are first developed with the gravitational analogy.  </w:t>
      </w:r>
      <w:r w:rsidR="008511CF">
        <w:rPr>
          <w:rFonts w:cs="Times New Roman"/>
          <w:szCs w:val="24"/>
        </w:rPr>
        <w:t>The tutorial includes Gauss’ Law, which may be omitted for non-calculus based courses.</w:t>
      </w:r>
      <w:r w:rsidR="008F378C">
        <w:rPr>
          <w:rFonts w:cs="Times New Roman"/>
          <w:szCs w:val="24"/>
        </w:rPr>
        <w:t xml:space="preserve"> The techniques used by the workshop activities were influential in determining how the model is developed for the electric field. </w:t>
      </w:r>
    </w:p>
    <w:p w14:paraId="1847E336" w14:textId="2D03CDDE" w:rsidR="006560C9" w:rsidRPr="00434F4C" w:rsidRDefault="006560C9" w:rsidP="00945654">
      <w:pPr>
        <w:jc w:val="both"/>
        <w:rPr>
          <w:rFonts w:cs="Times New Roman"/>
          <w:szCs w:val="24"/>
        </w:rPr>
      </w:pPr>
      <w:r>
        <w:rPr>
          <w:rFonts w:cs="Times New Roman"/>
          <w:szCs w:val="24"/>
        </w:rPr>
        <w:lastRenderedPageBreak/>
        <w:tab/>
      </w:r>
      <w:r w:rsidRPr="00434F4C">
        <w:rPr>
          <w:rFonts w:cs="Times New Roman"/>
          <w:szCs w:val="24"/>
        </w:rPr>
        <w:t>When using the Lycra® Sheet Field Model i</w:t>
      </w:r>
      <w:r w:rsidR="008511CF">
        <w:rPr>
          <w:rFonts w:cs="Times New Roman"/>
          <w:szCs w:val="24"/>
        </w:rPr>
        <w:t>nstruction, the gravitational–</w:t>
      </w:r>
      <w:r w:rsidRPr="00434F4C">
        <w:rPr>
          <w:rFonts w:cs="Times New Roman"/>
          <w:szCs w:val="24"/>
        </w:rPr>
        <w:t xml:space="preserve">electric field analogy </w:t>
      </w:r>
      <w:r w:rsidR="007B01E5">
        <w:rPr>
          <w:rFonts w:cs="Times New Roman"/>
          <w:szCs w:val="24"/>
        </w:rPr>
        <w:t>develops naturally</w:t>
      </w:r>
      <w:r w:rsidRPr="00434F4C">
        <w:rPr>
          <w:rFonts w:cs="Times New Roman"/>
          <w:szCs w:val="24"/>
        </w:rPr>
        <w:t xml:space="preserve">. Students have an environmental experience with gravitation and the concepts have been fully developed by their experience. Each concept has already been introduced in terms of the gravitational field, and the difficulties the students generally have with the nature of the electric field dissipates. The abstract and foreign concepts that students typically struggle with do not affect student learning. Instead of seeing something new and unrelated to mechanics, students see </w:t>
      </w:r>
      <w:r w:rsidR="008F378C">
        <w:rPr>
          <w:rFonts w:cs="Times New Roman"/>
          <w:szCs w:val="24"/>
        </w:rPr>
        <w:t xml:space="preserve">electric concepts as an </w:t>
      </w:r>
      <w:r w:rsidRPr="00434F4C">
        <w:rPr>
          <w:rFonts w:cs="Times New Roman"/>
          <w:szCs w:val="24"/>
        </w:rPr>
        <w:t xml:space="preserve">application of the </w:t>
      </w:r>
      <w:r w:rsidRPr="00434F4C">
        <w:rPr>
          <w:rFonts w:eastAsiaTheme="minorEastAsia" w:cs="Times New Roman"/>
          <w:szCs w:val="24"/>
        </w:rPr>
        <w:t>Lycra® Sheet Field Model</w:t>
      </w:r>
      <w:r w:rsidRPr="00434F4C">
        <w:rPr>
          <w:rFonts w:cs="Times New Roman"/>
          <w:szCs w:val="24"/>
        </w:rPr>
        <w:t xml:space="preserve">. Instruction with the </w:t>
      </w:r>
      <w:r w:rsidRPr="00434F4C">
        <w:rPr>
          <w:rFonts w:eastAsiaTheme="minorEastAsia" w:cs="Times New Roman"/>
          <w:szCs w:val="24"/>
        </w:rPr>
        <w:t>Lycra® Sheet Field Model</w:t>
      </w:r>
      <w:r w:rsidRPr="00434F4C">
        <w:rPr>
          <w:rFonts w:cs="Times New Roman"/>
          <w:szCs w:val="24"/>
        </w:rPr>
        <w:t xml:space="preserve"> to teach electrical concepts becomes a spiraling activity and an opportunity to review concepts. </w:t>
      </w:r>
    </w:p>
    <w:p w14:paraId="0B90728B" w14:textId="77777777" w:rsidR="009004A3" w:rsidRDefault="009004A3" w:rsidP="00945654">
      <w:pPr>
        <w:jc w:val="both"/>
        <w:rPr>
          <w:rFonts w:cs="Times New Roman"/>
          <w:b/>
          <w:szCs w:val="24"/>
        </w:rPr>
      </w:pPr>
    </w:p>
    <w:p w14:paraId="253D3DA0" w14:textId="3AF2CD17" w:rsidR="00F412AF" w:rsidRPr="00281E83" w:rsidRDefault="00F412AF" w:rsidP="00945654">
      <w:pPr>
        <w:jc w:val="both"/>
        <w:rPr>
          <w:rFonts w:cs="Times New Roman"/>
          <w:szCs w:val="24"/>
        </w:rPr>
      </w:pPr>
      <w:r w:rsidRPr="00281E83">
        <w:rPr>
          <w:rFonts w:cs="Times New Roman"/>
          <w:b/>
          <w:szCs w:val="24"/>
        </w:rPr>
        <w:t>The Lycra® Sheet Field Model</w:t>
      </w:r>
    </w:p>
    <w:p w14:paraId="253D3DA1" w14:textId="79802E39" w:rsidR="00AA1785" w:rsidRPr="00434F4C" w:rsidRDefault="00B33779" w:rsidP="00945654">
      <w:pPr>
        <w:pStyle w:val="ListParagraph"/>
        <w:ind w:left="0"/>
        <w:jc w:val="both"/>
        <w:rPr>
          <w:rFonts w:cs="Times New Roman"/>
          <w:szCs w:val="24"/>
        </w:rPr>
      </w:pPr>
      <w:r w:rsidRPr="00434F4C">
        <w:rPr>
          <w:rFonts w:cs="Times New Roman"/>
          <w:szCs w:val="24"/>
        </w:rPr>
        <w:t>The Lycra</w:t>
      </w:r>
      <w:r w:rsidR="00F412AF" w:rsidRPr="00434F4C">
        <w:rPr>
          <w:rFonts w:cs="Times New Roman"/>
          <w:szCs w:val="24"/>
        </w:rPr>
        <w:t>®</w:t>
      </w:r>
      <w:r w:rsidRPr="00434F4C">
        <w:rPr>
          <w:rFonts w:cs="Times New Roman"/>
          <w:szCs w:val="24"/>
        </w:rPr>
        <w:t xml:space="preserve"> Sheet </w:t>
      </w:r>
      <w:r w:rsidR="00AA1785" w:rsidRPr="00434F4C">
        <w:rPr>
          <w:rFonts w:cs="Times New Roman"/>
          <w:szCs w:val="24"/>
        </w:rPr>
        <w:t xml:space="preserve">Field </w:t>
      </w:r>
      <w:r w:rsidR="00973D4D">
        <w:rPr>
          <w:rFonts w:cs="Times New Roman"/>
          <w:szCs w:val="24"/>
        </w:rPr>
        <w:t xml:space="preserve">Model </w:t>
      </w:r>
      <w:r w:rsidR="005F2E59">
        <w:rPr>
          <w:rFonts w:cs="Times New Roman"/>
          <w:szCs w:val="24"/>
        </w:rPr>
        <w:t>is introduced a</w:t>
      </w:r>
      <w:r w:rsidR="00FF1A6D">
        <w:rPr>
          <w:rFonts w:cs="Times New Roman"/>
          <w:szCs w:val="24"/>
        </w:rPr>
        <w:t xml:space="preserve">s a physical model </w:t>
      </w:r>
      <w:r w:rsidRPr="00434F4C">
        <w:rPr>
          <w:rFonts w:cs="Times New Roman"/>
          <w:szCs w:val="24"/>
        </w:rPr>
        <w:t>of gravity</w:t>
      </w:r>
      <w:r w:rsidR="00FF1A6D">
        <w:rPr>
          <w:rFonts w:cs="Times New Roman"/>
          <w:szCs w:val="24"/>
        </w:rPr>
        <w:t xml:space="preserve"> that</w:t>
      </w:r>
      <w:r w:rsidRPr="00434F4C">
        <w:rPr>
          <w:rFonts w:cs="Times New Roman"/>
          <w:szCs w:val="24"/>
        </w:rPr>
        <w:t xml:space="preserve"> is patterned after Einstein’s</w:t>
      </w:r>
      <w:r w:rsidR="00E24649" w:rsidRPr="00434F4C">
        <w:rPr>
          <w:rFonts w:cs="Times New Roman"/>
          <w:szCs w:val="24"/>
        </w:rPr>
        <w:t xml:space="preserve"> </w:t>
      </w:r>
      <w:r w:rsidR="00FF1A6D">
        <w:rPr>
          <w:rFonts w:cs="Times New Roman"/>
          <w:szCs w:val="24"/>
        </w:rPr>
        <w:t>t</w:t>
      </w:r>
      <w:r w:rsidR="00E24649" w:rsidRPr="00434F4C">
        <w:rPr>
          <w:rFonts w:cs="Times New Roman"/>
          <w:szCs w:val="24"/>
        </w:rPr>
        <w:t>heory of the</w:t>
      </w:r>
      <w:r w:rsidRPr="00434F4C">
        <w:rPr>
          <w:rFonts w:cs="Times New Roman"/>
          <w:szCs w:val="24"/>
        </w:rPr>
        <w:t xml:space="preserve"> space-time fabric.</w:t>
      </w:r>
      <w:r w:rsidR="0076311B" w:rsidRPr="00434F4C">
        <w:rPr>
          <w:rFonts w:cs="Times New Roman"/>
          <w:szCs w:val="24"/>
        </w:rPr>
        <w:t xml:space="preserve"> </w:t>
      </w:r>
      <w:r w:rsidR="00E24649" w:rsidRPr="00434F4C">
        <w:rPr>
          <w:rFonts w:cs="Times New Roman"/>
          <w:szCs w:val="24"/>
        </w:rPr>
        <w:t>The Lycra</w:t>
      </w:r>
      <w:r w:rsidR="00F412AF" w:rsidRPr="00434F4C">
        <w:rPr>
          <w:rFonts w:cs="Times New Roman"/>
          <w:szCs w:val="24"/>
        </w:rPr>
        <w:t>®</w:t>
      </w:r>
      <w:r w:rsidR="00E24649" w:rsidRPr="00434F4C">
        <w:rPr>
          <w:rFonts w:cs="Times New Roman"/>
          <w:szCs w:val="24"/>
        </w:rPr>
        <w:t xml:space="preserve"> sheet </w:t>
      </w:r>
      <w:r w:rsidR="0076311B" w:rsidRPr="00434F4C">
        <w:rPr>
          <w:rFonts w:cs="Times New Roman"/>
          <w:szCs w:val="24"/>
        </w:rPr>
        <w:t>can be purchased at any fabric store. It is recommended that the fabric conta</w:t>
      </w:r>
      <w:r w:rsidR="0011149C" w:rsidRPr="00434F4C">
        <w:rPr>
          <w:rFonts w:cs="Times New Roman"/>
          <w:szCs w:val="24"/>
        </w:rPr>
        <w:t>in about 20% spandex, which</w:t>
      </w:r>
      <w:r w:rsidR="0076311B" w:rsidRPr="00434F4C">
        <w:rPr>
          <w:rFonts w:cs="Times New Roman"/>
          <w:szCs w:val="24"/>
        </w:rPr>
        <w:t xml:space="preserve"> give</w:t>
      </w:r>
      <w:r w:rsidR="0011149C" w:rsidRPr="00434F4C">
        <w:rPr>
          <w:rFonts w:cs="Times New Roman"/>
          <w:szCs w:val="24"/>
        </w:rPr>
        <w:t>s</w:t>
      </w:r>
      <w:r w:rsidR="0076311B" w:rsidRPr="00434F4C">
        <w:rPr>
          <w:rFonts w:cs="Times New Roman"/>
          <w:szCs w:val="24"/>
        </w:rPr>
        <w:t xml:space="preserve"> it a considerable amount of stretchiness. </w:t>
      </w:r>
      <w:r w:rsidRPr="00434F4C">
        <w:rPr>
          <w:rFonts w:cs="Times New Roman"/>
          <w:szCs w:val="24"/>
        </w:rPr>
        <w:t xml:space="preserve"> </w:t>
      </w:r>
      <w:r w:rsidR="0076311B" w:rsidRPr="00434F4C">
        <w:rPr>
          <w:rFonts w:cs="Times New Roman"/>
          <w:szCs w:val="24"/>
        </w:rPr>
        <w:t>The sheet should be large e</w:t>
      </w:r>
      <w:r w:rsidR="00E24649" w:rsidRPr="00434F4C">
        <w:rPr>
          <w:rFonts w:cs="Times New Roman"/>
          <w:szCs w:val="24"/>
        </w:rPr>
        <w:t>nough to be easily manipulated</w:t>
      </w:r>
      <w:r w:rsidR="0076311B" w:rsidRPr="00434F4C">
        <w:rPr>
          <w:rFonts w:cs="Times New Roman"/>
          <w:szCs w:val="24"/>
        </w:rPr>
        <w:t xml:space="preserve"> and visible to the whole class; a 4.5</w:t>
      </w:r>
      <w:r w:rsidR="00691B68" w:rsidRPr="00434F4C">
        <w:rPr>
          <w:rFonts w:cs="Times New Roman"/>
          <w:szCs w:val="24"/>
        </w:rPr>
        <w:t>’</w:t>
      </w:r>
      <w:r w:rsidR="0076311B" w:rsidRPr="00434F4C">
        <w:rPr>
          <w:rFonts w:cs="Times New Roman"/>
          <w:szCs w:val="24"/>
        </w:rPr>
        <w:t xml:space="preserve"> x 4.5</w:t>
      </w:r>
      <w:r w:rsidR="00691B68" w:rsidRPr="00434F4C">
        <w:rPr>
          <w:rFonts w:cs="Times New Roman"/>
          <w:szCs w:val="24"/>
        </w:rPr>
        <w:t xml:space="preserve">’ </w:t>
      </w:r>
      <w:r w:rsidR="0076311B" w:rsidRPr="00434F4C">
        <w:rPr>
          <w:rFonts w:cs="Times New Roman"/>
          <w:szCs w:val="24"/>
        </w:rPr>
        <w:t xml:space="preserve">sheet is a good size to meet these requirements. The sheet will be slightly </w:t>
      </w:r>
      <w:r w:rsidR="00E24649" w:rsidRPr="00434F4C">
        <w:rPr>
          <w:rFonts w:cs="Times New Roman"/>
          <w:szCs w:val="24"/>
        </w:rPr>
        <w:t xml:space="preserve">stretched, </w:t>
      </w:r>
      <w:r w:rsidR="0076311B" w:rsidRPr="00434F4C">
        <w:rPr>
          <w:rFonts w:cs="Times New Roman"/>
          <w:szCs w:val="24"/>
        </w:rPr>
        <w:t>add</w:t>
      </w:r>
      <w:r w:rsidR="00E24649" w:rsidRPr="00434F4C">
        <w:rPr>
          <w:rFonts w:cs="Times New Roman"/>
          <w:szCs w:val="24"/>
        </w:rPr>
        <w:t>ing a slight tension to the sheet to make it a flat, horizontal surface.</w:t>
      </w:r>
      <w:r w:rsidR="0076311B" w:rsidRPr="00434F4C">
        <w:rPr>
          <w:rFonts w:cs="Times New Roman"/>
          <w:szCs w:val="24"/>
        </w:rPr>
        <w:t xml:space="preserve"> </w:t>
      </w:r>
      <w:r w:rsidR="00AA1785" w:rsidRPr="00434F4C">
        <w:rPr>
          <w:rFonts w:cs="Times New Roman"/>
          <w:szCs w:val="24"/>
        </w:rPr>
        <w:t>So</w:t>
      </w:r>
      <w:r w:rsidR="006B36CC" w:rsidRPr="00434F4C">
        <w:rPr>
          <w:rFonts w:cs="Times New Roman"/>
          <w:szCs w:val="24"/>
        </w:rPr>
        <w:t>me teachers have constructed</w:t>
      </w:r>
      <w:r w:rsidR="00AA1785" w:rsidRPr="00434F4C">
        <w:rPr>
          <w:rFonts w:cs="Times New Roman"/>
          <w:szCs w:val="24"/>
        </w:rPr>
        <w:t xml:space="preserve"> a circular frame to attach the sheet for s</w:t>
      </w:r>
      <w:r w:rsidR="00E24649" w:rsidRPr="00434F4C">
        <w:rPr>
          <w:rFonts w:cs="Times New Roman"/>
          <w:szCs w:val="24"/>
        </w:rPr>
        <w:t xml:space="preserve">upport, where </w:t>
      </w:r>
      <w:r w:rsidR="00AA1785" w:rsidRPr="00434F4C">
        <w:rPr>
          <w:rFonts w:cs="Times New Roman"/>
          <w:szCs w:val="24"/>
        </w:rPr>
        <w:t>students line up a</w:t>
      </w:r>
      <w:r w:rsidR="006B36CC" w:rsidRPr="00434F4C">
        <w:rPr>
          <w:rFonts w:cs="Times New Roman"/>
          <w:szCs w:val="24"/>
        </w:rPr>
        <w:t>round the frame to hold it</w:t>
      </w:r>
      <w:r w:rsidR="00AA1785" w:rsidRPr="00434F4C">
        <w:rPr>
          <w:rFonts w:cs="Times New Roman"/>
          <w:szCs w:val="24"/>
        </w:rPr>
        <w:t xml:space="preserve"> and to observe the demonstrations. Other teachers have just used the students to hold on to the sheet and stretch it manually. This allows the students to feel the pull on the sheet during the demonstrations. </w:t>
      </w:r>
    </w:p>
    <w:p w14:paraId="253D3DA2" w14:textId="1F789E63" w:rsidR="00C97CEF" w:rsidRPr="00434F4C" w:rsidRDefault="00AA1785" w:rsidP="00945654">
      <w:pPr>
        <w:pStyle w:val="ListParagraph"/>
        <w:ind w:left="0" w:firstLine="720"/>
        <w:jc w:val="both"/>
        <w:rPr>
          <w:rFonts w:cs="Times New Roman"/>
          <w:szCs w:val="24"/>
        </w:rPr>
      </w:pPr>
      <w:r w:rsidRPr="00434F4C">
        <w:rPr>
          <w:rFonts w:cs="Times New Roman"/>
          <w:szCs w:val="24"/>
        </w:rPr>
        <w:t>When an object</w:t>
      </w:r>
      <w:r w:rsidR="00945654">
        <w:rPr>
          <w:rFonts w:cs="Times New Roman"/>
          <w:szCs w:val="24"/>
        </w:rPr>
        <w:t>, like a small medicine ball,</w:t>
      </w:r>
      <w:r w:rsidRPr="00434F4C">
        <w:rPr>
          <w:rFonts w:cs="Times New Roman"/>
          <w:szCs w:val="24"/>
        </w:rPr>
        <w:t xml:space="preserve"> is placed on the</w:t>
      </w:r>
      <w:r w:rsidR="0011149C" w:rsidRPr="00434F4C">
        <w:rPr>
          <w:rFonts w:cs="Times New Roman"/>
          <w:szCs w:val="24"/>
        </w:rPr>
        <w:t xml:space="preserve"> fabric, the mass</w:t>
      </w:r>
      <w:r w:rsidR="00B33779" w:rsidRPr="00434F4C">
        <w:rPr>
          <w:rFonts w:cs="Times New Roman"/>
          <w:szCs w:val="24"/>
        </w:rPr>
        <w:t xml:space="preserve"> </w:t>
      </w:r>
      <w:r w:rsidR="006B36CC" w:rsidRPr="00434F4C">
        <w:rPr>
          <w:rFonts w:cs="Times New Roman"/>
          <w:szCs w:val="24"/>
        </w:rPr>
        <w:t>caus</w:t>
      </w:r>
      <w:r w:rsidR="00BB4DD4" w:rsidRPr="00434F4C">
        <w:rPr>
          <w:rFonts w:cs="Times New Roman"/>
          <w:szCs w:val="24"/>
        </w:rPr>
        <w:t>e</w:t>
      </w:r>
      <w:r w:rsidR="0011149C" w:rsidRPr="00434F4C">
        <w:rPr>
          <w:rFonts w:cs="Times New Roman"/>
          <w:szCs w:val="24"/>
        </w:rPr>
        <w:t>s</w:t>
      </w:r>
      <w:r w:rsidR="00BB4DD4" w:rsidRPr="00434F4C">
        <w:rPr>
          <w:rFonts w:cs="Times New Roman"/>
          <w:szCs w:val="24"/>
        </w:rPr>
        <w:t xml:space="preserve"> the fabric to stretch as it </w:t>
      </w:r>
      <w:r w:rsidRPr="00434F4C">
        <w:rPr>
          <w:rFonts w:cs="Times New Roman"/>
          <w:szCs w:val="24"/>
        </w:rPr>
        <w:t xml:space="preserve">moves closer to the ground. </w:t>
      </w:r>
      <w:r w:rsidR="005809A9" w:rsidRPr="00434F4C">
        <w:rPr>
          <w:rFonts w:cs="Times New Roman"/>
          <w:szCs w:val="24"/>
        </w:rPr>
        <w:t>However, due to the nature of the spandex in the sheet, the slope of the sheet is not constant. In fact,</w:t>
      </w:r>
      <w:r w:rsidR="00085CD8" w:rsidRPr="00434F4C">
        <w:rPr>
          <w:rFonts w:cs="Times New Roman"/>
          <w:szCs w:val="24"/>
        </w:rPr>
        <w:t xml:space="preserve"> the shape of the sheet and the graph of the </w:t>
      </w:r>
      <w:r w:rsidR="00085CD8" w:rsidRPr="00434F4C">
        <w:rPr>
          <w:rFonts w:cs="Times New Roman"/>
          <w:szCs w:val="24"/>
        </w:rPr>
        <w:lastRenderedPageBreak/>
        <w:t xml:space="preserve">gravitational field strength versus the </w:t>
      </w:r>
      <w:r w:rsidR="005809A9" w:rsidRPr="00434F4C">
        <w:rPr>
          <w:rFonts w:cs="Times New Roman"/>
          <w:szCs w:val="24"/>
        </w:rPr>
        <w:t xml:space="preserve">distance from the object </w:t>
      </w:r>
      <w:r w:rsidR="00085CD8" w:rsidRPr="00434F4C">
        <w:rPr>
          <w:rFonts w:cs="Times New Roman"/>
          <w:szCs w:val="24"/>
        </w:rPr>
        <w:t>have a similar shape. Therefore, the sheet provides a sufficient model of</w:t>
      </w:r>
      <w:r w:rsidR="005809A9" w:rsidRPr="00434F4C">
        <w:rPr>
          <w:rFonts w:cs="Times New Roman"/>
          <w:szCs w:val="24"/>
        </w:rPr>
        <w:t xml:space="preserve"> the gravitational</w:t>
      </w:r>
      <w:r w:rsidR="00085CD8" w:rsidRPr="00434F4C">
        <w:rPr>
          <w:rFonts w:cs="Times New Roman"/>
          <w:szCs w:val="24"/>
        </w:rPr>
        <w:t xml:space="preserve"> and </w:t>
      </w:r>
      <w:r w:rsidR="005809A9" w:rsidRPr="00434F4C">
        <w:rPr>
          <w:rFonts w:cs="Times New Roman"/>
          <w:szCs w:val="24"/>
        </w:rPr>
        <w:t xml:space="preserve">electric </w:t>
      </w:r>
      <w:r w:rsidR="00085CD8" w:rsidRPr="00434F4C">
        <w:rPr>
          <w:rFonts w:cs="Times New Roman"/>
          <w:szCs w:val="24"/>
        </w:rPr>
        <w:t>field</w:t>
      </w:r>
      <w:r w:rsidR="005809A9" w:rsidRPr="00434F4C">
        <w:rPr>
          <w:rFonts w:cs="Times New Roman"/>
          <w:szCs w:val="24"/>
        </w:rPr>
        <w:t xml:space="preserve">. </w:t>
      </w:r>
      <w:r w:rsidR="00BB4DD4" w:rsidRPr="00434F4C">
        <w:rPr>
          <w:rFonts w:cs="Times New Roman"/>
          <w:szCs w:val="24"/>
        </w:rPr>
        <w:t xml:space="preserve">The changing of the shape of the </w:t>
      </w:r>
      <w:r w:rsidR="00AB063D" w:rsidRPr="00434F4C">
        <w:rPr>
          <w:rFonts w:cs="Times New Roman"/>
          <w:szCs w:val="24"/>
        </w:rPr>
        <w:t>sheet</w:t>
      </w:r>
      <w:r w:rsidR="00BB4DD4" w:rsidRPr="00434F4C">
        <w:rPr>
          <w:rFonts w:cs="Times New Roman"/>
          <w:szCs w:val="24"/>
        </w:rPr>
        <w:t xml:space="preserve"> </w:t>
      </w:r>
      <w:r w:rsidR="00AB063D" w:rsidRPr="00434F4C">
        <w:rPr>
          <w:rFonts w:cs="Times New Roman"/>
          <w:szCs w:val="24"/>
        </w:rPr>
        <w:t xml:space="preserve">by the mass of the object </w:t>
      </w:r>
      <w:r w:rsidR="00BB4DD4" w:rsidRPr="00434F4C">
        <w:rPr>
          <w:rFonts w:cs="Times New Roman"/>
          <w:szCs w:val="24"/>
        </w:rPr>
        <w:t xml:space="preserve">represents the distortion of the space-time fabric. The </w:t>
      </w:r>
      <w:r w:rsidR="00973D4D" w:rsidRPr="00434F4C">
        <w:rPr>
          <w:rFonts w:eastAsiaTheme="minorEastAsia" w:cs="Times New Roman"/>
          <w:szCs w:val="24"/>
        </w:rPr>
        <w:t>Lycra® Sheet Field Model</w:t>
      </w:r>
      <w:r w:rsidR="00BB4DD4" w:rsidRPr="00434F4C">
        <w:rPr>
          <w:rFonts w:cs="Times New Roman"/>
          <w:szCs w:val="24"/>
        </w:rPr>
        <w:t xml:space="preserve">, therefore, is a model that agrees with modern, </w:t>
      </w:r>
      <w:r w:rsidR="0034610B">
        <w:rPr>
          <w:rFonts w:cs="Times New Roman"/>
          <w:szCs w:val="24"/>
        </w:rPr>
        <w:t>r</w:t>
      </w:r>
      <w:r w:rsidR="00BB4DD4" w:rsidRPr="00434F4C">
        <w:rPr>
          <w:rFonts w:cs="Times New Roman"/>
          <w:szCs w:val="24"/>
        </w:rPr>
        <w:t xml:space="preserve">elativistic theory. </w:t>
      </w:r>
    </w:p>
    <w:p w14:paraId="253D3DA3" w14:textId="77777777" w:rsidR="00C97CEF" w:rsidRPr="00434F4C" w:rsidRDefault="00BB4DD4" w:rsidP="00945654">
      <w:pPr>
        <w:pStyle w:val="ListParagraph"/>
        <w:ind w:left="0" w:firstLine="720"/>
        <w:jc w:val="both"/>
        <w:rPr>
          <w:rFonts w:cs="Times New Roman"/>
          <w:szCs w:val="24"/>
        </w:rPr>
      </w:pPr>
      <w:r w:rsidRPr="00434F4C">
        <w:rPr>
          <w:rFonts w:cs="Times New Roman"/>
          <w:szCs w:val="24"/>
        </w:rPr>
        <w:t>The use of a physical model to represent the gravitational field, and later the electric field, enables the student to make personal prediction and observations about the nature of the field. Through their observations and discussions, students can reject the common misconceptions di</w:t>
      </w:r>
      <w:r w:rsidR="0011149C" w:rsidRPr="00434F4C">
        <w:rPr>
          <w:rFonts w:cs="Times New Roman"/>
          <w:szCs w:val="24"/>
        </w:rPr>
        <w:t>scussed previously. Students may</w:t>
      </w:r>
      <w:r w:rsidRPr="00434F4C">
        <w:rPr>
          <w:rFonts w:cs="Times New Roman"/>
          <w:szCs w:val="24"/>
        </w:rPr>
        <w:t xml:space="preserve"> observe that the field is not a localized phenomenon. Rather than </w:t>
      </w:r>
      <w:r w:rsidR="0011149C" w:rsidRPr="00434F4C">
        <w:rPr>
          <w:rFonts w:cs="Times New Roman"/>
          <w:szCs w:val="24"/>
        </w:rPr>
        <w:t>having a boundary, students should</w:t>
      </w:r>
      <w:r w:rsidRPr="00434F4C">
        <w:rPr>
          <w:rFonts w:cs="Times New Roman"/>
          <w:szCs w:val="24"/>
        </w:rPr>
        <w:t xml:space="preserve"> determine that gravity reaches to infinity. By demonstrations applying the </w:t>
      </w:r>
      <w:r w:rsidR="00973D4D" w:rsidRPr="00434F4C">
        <w:rPr>
          <w:rFonts w:eastAsiaTheme="minorEastAsia" w:cs="Times New Roman"/>
          <w:szCs w:val="24"/>
        </w:rPr>
        <w:t>Lycra® Sheet Field Model</w:t>
      </w:r>
      <w:r w:rsidRPr="00434F4C">
        <w:rPr>
          <w:rFonts w:cs="Times New Roman"/>
          <w:szCs w:val="24"/>
        </w:rPr>
        <w:t>, students can see that it is the interactions of these fields that cause objects to be attracted toward one another.</w:t>
      </w:r>
      <w:r w:rsidR="00C97CEF" w:rsidRPr="00434F4C">
        <w:rPr>
          <w:rFonts w:cs="Times New Roman"/>
          <w:szCs w:val="24"/>
        </w:rPr>
        <w:t xml:space="preserve"> If the curriculum requires</w:t>
      </w:r>
      <w:r w:rsidRPr="00434F4C">
        <w:rPr>
          <w:rFonts w:cs="Times New Roman"/>
          <w:szCs w:val="24"/>
        </w:rPr>
        <w:t xml:space="preserve"> </w:t>
      </w:r>
      <w:r w:rsidR="00C97CEF" w:rsidRPr="00434F4C">
        <w:rPr>
          <w:rFonts w:cs="Times New Roman"/>
          <w:szCs w:val="24"/>
        </w:rPr>
        <w:t xml:space="preserve">instruction on </w:t>
      </w:r>
      <w:r w:rsidRPr="00434F4C">
        <w:rPr>
          <w:rFonts w:cs="Times New Roman"/>
          <w:szCs w:val="24"/>
        </w:rPr>
        <w:t xml:space="preserve">Kepler’s Laws </w:t>
      </w:r>
      <w:r w:rsidR="00C97CEF" w:rsidRPr="00434F4C">
        <w:rPr>
          <w:rFonts w:cs="Times New Roman"/>
          <w:szCs w:val="24"/>
        </w:rPr>
        <w:t xml:space="preserve">(like in the AP Physics C course), the teacher could use the motion of orbiting objects around a massive object using the </w:t>
      </w:r>
      <w:r w:rsidR="00973D4D" w:rsidRPr="00434F4C">
        <w:rPr>
          <w:rFonts w:eastAsiaTheme="minorEastAsia" w:cs="Times New Roman"/>
          <w:szCs w:val="24"/>
        </w:rPr>
        <w:t>Lycra® Sheet Field Model</w:t>
      </w:r>
      <w:r w:rsidR="00C97CEF" w:rsidRPr="00434F4C">
        <w:rPr>
          <w:rFonts w:cs="Times New Roman"/>
          <w:szCs w:val="24"/>
        </w:rPr>
        <w:t xml:space="preserve">. </w:t>
      </w:r>
      <w:r w:rsidR="009425E0">
        <w:rPr>
          <w:rFonts w:cs="Times New Roman"/>
          <w:szCs w:val="24"/>
        </w:rPr>
        <w:t>However, in this case, it should be noted that the Lycra® Sheet fails to show exactly the continuous motion of the orbiting object due to the friction of the sheet on the object. The teacher should make sure to point out the limit of the model in this application.</w:t>
      </w:r>
    </w:p>
    <w:p w14:paraId="253D3DA4" w14:textId="102C68F3" w:rsidR="00B130CE" w:rsidRDefault="00C97CEF" w:rsidP="00945654">
      <w:pPr>
        <w:pStyle w:val="ListParagraph"/>
        <w:ind w:left="0" w:firstLine="720"/>
        <w:jc w:val="both"/>
        <w:rPr>
          <w:rFonts w:cs="Times New Roman"/>
          <w:szCs w:val="24"/>
        </w:rPr>
      </w:pPr>
      <w:r w:rsidRPr="00434F4C">
        <w:rPr>
          <w:rFonts w:cs="Times New Roman"/>
          <w:szCs w:val="24"/>
        </w:rPr>
        <w:t xml:space="preserve">The </w:t>
      </w:r>
      <w:r w:rsidR="00973D4D" w:rsidRPr="00434F4C">
        <w:rPr>
          <w:rFonts w:eastAsiaTheme="minorEastAsia" w:cs="Times New Roman"/>
          <w:szCs w:val="24"/>
        </w:rPr>
        <w:t>Lycra® Sheet Field Model</w:t>
      </w:r>
      <w:r w:rsidRPr="00434F4C">
        <w:rPr>
          <w:rFonts w:cs="Times New Roman"/>
          <w:szCs w:val="24"/>
        </w:rPr>
        <w:t xml:space="preserve"> should be introduced briefly at first, perhaps by showing th</w:t>
      </w:r>
      <w:r w:rsidR="00945654">
        <w:rPr>
          <w:rFonts w:cs="Times New Roman"/>
          <w:szCs w:val="24"/>
        </w:rPr>
        <w:t>e</w:t>
      </w:r>
      <w:r w:rsidRPr="00434F4C">
        <w:rPr>
          <w:rFonts w:cs="Times New Roman"/>
          <w:szCs w:val="24"/>
        </w:rPr>
        <w:t xml:space="preserve"> gravitational field and stating that the slope of the sheet represents the field. Spiraling back to the sheet at specific points in the curriculum is important to developing conceptual knowledge of fields. Each time the sheet is used, a review of the parts of the model should be done, followed by new components of the model. By the end</w:t>
      </w:r>
      <w:r w:rsidR="005F2E59">
        <w:rPr>
          <w:rFonts w:cs="Times New Roman"/>
          <w:szCs w:val="24"/>
        </w:rPr>
        <w:t xml:space="preserve"> of the gravitation unit</w:t>
      </w:r>
      <w:r w:rsidR="0011149C" w:rsidRPr="00434F4C">
        <w:rPr>
          <w:rFonts w:cs="Times New Roman"/>
          <w:szCs w:val="24"/>
        </w:rPr>
        <w:t>, the student should</w:t>
      </w:r>
      <w:r w:rsidRPr="00434F4C">
        <w:rPr>
          <w:rFonts w:cs="Times New Roman"/>
          <w:szCs w:val="24"/>
        </w:rPr>
        <w:t xml:space="preserve"> know all the characteristics of a field from the </w:t>
      </w:r>
      <w:r w:rsidR="00973D4D" w:rsidRPr="00434F4C">
        <w:rPr>
          <w:rFonts w:eastAsiaTheme="minorEastAsia" w:cs="Times New Roman"/>
          <w:szCs w:val="24"/>
        </w:rPr>
        <w:t>Lycra® Sheet Field Model</w:t>
      </w:r>
      <w:r w:rsidRPr="00434F4C">
        <w:rPr>
          <w:rFonts w:cs="Times New Roman"/>
          <w:szCs w:val="24"/>
        </w:rPr>
        <w:t xml:space="preserve">. </w:t>
      </w:r>
    </w:p>
    <w:p w14:paraId="3E30A174" w14:textId="29BEC631" w:rsidR="005F2E59" w:rsidRPr="005F2E59" w:rsidRDefault="005F2E59" w:rsidP="00945654">
      <w:pPr>
        <w:ind w:firstLine="720"/>
        <w:jc w:val="both"/>
        <w:rPr>
          <w:rFonts w:cs="Times New Roman"/>
          <w:szCs w:val="24"/>
        </w:rPr>
      </w:pPr>
      <w:r w:rsidRPr="005F2E59">
        <w:rPr>
          <w:rFonts w:cs="Times New Roman"/>
          <w:szCs w:val="24"/>
        </w:rPr>
        <w:t>Using</w:t>
      </w:r>
      <w:r>
        <w:rPr>
          <w:rFonts w:cs="Times New Roman"/>
          <w:szCs w:val="24"/>
        </w:rPr>
        <w:t xml:space="preserve"> activities and </w:t>
      </w:r>
      <w:r w:rsidRPr="005F2E59">
        <w:rPr>
          <w:rFonts w:cs="Times New Roman"/>
          <w:szCs w:val="24"/>
        </w:rPr>
        <w:t xml:space="preserve">demonstrations to show the interaction between electrically charged objects is important for students. Students need to be able to observe that the interaction does not </w:t>
      </w:r>
      <w:r w:rsidRPr="005F2E59">
        <w:rPr>
          <w:rFonts w:cs="Times New Roman"/>
          <w:szCs w:val="24"/>
        </w:rPr>
        <w:lastRenderedPageBreak/>
        <w:t xml:space="preserve">require physical contact in order for the force to be applied. Without the teacher telling them, students should be able to recognize the similarity to gravitational attraction. They should notice that the closer the charged objects are, the greater the electric force is acting between the charged objects. This observation may remind them of the gravitational field relationship. At this point, students can return to the Lycra® Sheet to review the gravitational field concepts. Ideas like the deformation of the sheet, the relative strength of the field, represented by the slope of the sheet, at different locations on the sheet, and the shape of the field lines should be among the concepts reviewed. This action renews the context for the students and focuses their thinking on applying the model to a new situation. </w:t>
      </w:r>
    </w:p>
    <w:p w14:paraId="67AD89BC" w14:textId="77777777" w:rsidR="007B01E5" w:rsidRDefault="007B01E5" w:rsidP="00945654">
      <w:pPr>
        <w:jc w:val="both"/>
        <w:rPr>
          <w:rFonts w:eastAsiaTheme="minorEastAsia" w:cs="Times New Roman"/>
          <w:b/>
          <w:sz w:val="28"/>
          <w:szCs w:val="24"/>
        </w:rPr>
      </w:pPr>
    </w:p>
    <w:p w14:paraId="3F9162CA" w14:textId="65509FFF" w:rsidR="006560C9" w:rsidRDefault="006560C9" w:rsidP="00945654">
      <w:pPr>
        <w:jc w:val="both"/>
        <w:rPr>
          <w:rFonts w:eastAsiaTheme="minorEastAsia" w:cs="Times New Roman"/>
          <w:b/>
          <w:sz w:val="28"/>
          <w:szCs w:val="24"/>
        </w:rPr>
      </w:pPr>
      <w:r>
        <w:rPr>
          <w:rFonts w:eastAsiaTheme="minorEastAsia" w:cs="Times New Roman"/>
          <w:b/>
          <w:sz w:val="28"/>
          <w:szCs w:val="24"/>
        </w:rPr>
        <w:t>Curriculum Guide</w:t>
      </w:r>
    </w:p>
    <w:p w14:paraId="622EC300" w14:textId="77777777" w:rsidR="00945654" w:rsidRPr="00B8010C" w:rsidRDefault="00945654" w:rsidP="00945654">
      <w:pPr>
        <w:pStyle w:val="Heading1"/>
        <w:spacing w:line="480" w:lineRule="auto"/>
        <w:rPr>
          <w:rFonts w:ascii="Times New Roman" w:hAnsi="Times New Roman"/>
          <w:b/>
          <w:sz w:val="28"/>
          <w:szCs w:val="28"/>
        </w:rPr>
      </w:pPr>
      <w:r w:rsidRPr="00B8010C">
        <w:rPr>
          <w:rFonts w:ascii="Times New Roman" w:hAnsi="Times New Roman"/>
          <w:b/>
          <w:sz w:val="28"/>
          <w:szCs w:val="28"/>
        </w:rPr>
        <w:t>Overview</w:t>
      </w:r>
    </w:p>
    <w:p w14:paraId="36FBC9A5" w14:textId="77777777" w:rsidR="00945654" w:rsidRDefault="00945654" w:rsidP="00945654">
      <w:pPr>
        <w:tabs>
          <w:tab w:val="left" w:pos="180"/>
        </w:tabs>
        <w:rPr>
          <w:szCs w:val="24"/>
        </w:rPr>
      </w:pPr>
      <w:r>
        <w:rPr>
          <w:szCs w:val="24"/>
        </w:rPr>
        <w:t xml:space="preserve">The Lycra® Sheet Field Model is intended to be used with many of the activities form the Modeling Curriculum developed by Wells, </w:t>
      </w:r>
      <w:proofErr w:type="spellStart"/>
      <w:r>
        <w:rPr>
          <w:szCs w:val="24"/>
        </w:rPr>
        <w:t>Hestenes</w:t>
      </w:r>
      <w:proofErr w:type="spellEnd"/>
      <w:r>
        <w:rPr>
          <w:szCs w:val="24"/>
        </w:rPr>
        <w:t xml:space="preserve"> &amp; </w:t>
      </w:r>
      <w:proofErr w:type="spellStart"/>
      <w:r>
        <w:rPr>
          <w:szCs w:val="24"/>
        </w:rPr>
        <w:t>Swackhammer</w:t>
      </w:r>
      <w:proofErr w:type="spellEnd"/>
      <w:r>
        <w:rPr>
          <w:szCs w:val="24"/>
        </w:rPr>
        <w:t xml:space="preserve"> (1995) and available at the American Modeling Teachers Association website.  The model is developed across multiple topics related to gravity. It is briefly introduced with qualitative observations of the shape of the sheet and related to the weights of objects. Student observations are reviewed during lessons on universal gravitation and the model is fully developed.  The model is extended to develop the electric field concepts.  By using the Lycra® Sheet Field Model, students are given a tool that they can use to think in terms of the field, potential, or both. Students should be able to explain field concepts and use the model in their problem solving.</w:t>
      </w:r>
    </w:p>
    <w:p w14:paraId="74E129FA" w14:textId="77777777" w:rsidR="00775C01" w:rsidRDefault="00775C01" w:rsidP="00945654">
      <w:pPr>
        <w:pStyle w:val="Heading1"/>
        <w:spacing w:line="480" w:lineRule="auto"/>
        <w:rPr>
          <w:rFonts w:ascii="Times New Roman" w:hAnsi="Times New Roman"/>
          <w:b/>
          <w:sz w:val="28"/>
          <w:szCs w:val="28"/>
        </w:rPr>
      </w:pPr>
    </w:p>
    <w:p w14:paraId="113C9B2B" w14:textId="7D144CE2" w:rsidR="00775C01" w:rsidRPr="009004A3" w:rsidRDefault="00775C01" w:rsidP="00945654">
      <w:pPr>
        <w:pStyle w:val="Heading1"/>
        <w:spacing w:line="480" w:lineRule="auto"/>
        <w:rPr>
          <w:rFonts w:ascii="Times New Roman" w:hAnsi="Times New Roman"/>
          <w:b/>
          <w:sz w:val="32"/>
          <w:szCs w:val="28"/>
        </w:rPr>
      </w:pPr>
      <w:r w:rsidRPr="009004A3">
        <w:rPr>
          <w:rFonts w:ascii="Times New Roman" w:hAnsi="Times New Roman"/>
          <w:b/>
          <w:sz w:val="32"/>
          <w:szCs w:val="28"/>
        </w:rPr>
        <w:t>Sequence</w:t>
      </w:r>
    </w:p>
    <w:p w14:paraId="247BB886" w14:textId="77777777" w:rsidR="00775C01" w:rsidRPr="00775C01" w:rsidRDefault="00775C01" w:rsidP="00945654">
      <w:pPr>
        <w:rPr>
          <w:b/>
          <w:sz w:val="32"/>
        </w:rPr>
      </w:pPr>
      <w:r w:rsidRPr="00775C01">
        <w:rPr>
          <w:b/>
          <w:sz w:val="32"/>
        </w:rPr>
        <w:lastRenderedPageBreak/>
        <w:t>Gravitational Field Instruction</w:t>
      </w:r>
    </w:p>
    <w:p w14:paraId="638A6EEF" w14:textId="3824E8B4" w:rsidR="00775C01" w:rsidRDefault="00775C01" w:rsidP="00945654">
      <w:pPr>
        <w:rPr>
          <w:b/>
          <w:sz w:val="28"/>
        </w:rPr>
      </w:pPr>
      <w:r>
        <w:rPr>
          <w:b/>
          <w:sz w:val="28"/>
        </w:rPr>
        <w:t>Introduction of the Lycra® Sheet Field Model</w:t>
      </w:r>
    </w:p>
    <w:p w14:paraId="38F33A51" w14:textId="77777777" w:rsidR="00775C01" w:rsidRPr="00775C01" w:rsidRDefault="00775C01" w:rsidP="00945654">
      <w:pPr>
        <w:pStyle w:val="Heading1"/>
        <w:numPr>
          <w:ilvl w:val="0"/>
          <w:numId w:val="22"/>
        </w:numPr>
        <w:spacing w:line="480" w:lineRule="auto"/>
        <w:rPr>
          <w:rFonts w:ascii="Times New Roman" w:hAnsi="Times New Roman"/>
          <w:sz w:val="24"/>
          <w:szCs w:val="24"/>
        </w:rPr>
      </w:pPr>
      <w:r w:rsidRPr="00775C01">
        <w:rPr>
          <w:rFonts w:ascii="Times New Roman" w:hAnsi="Times New Roman"/>
          <w:sz w:val="24"/>
          <w:szCs w:val="24"/>
        </w:rPr>
        <w:t>Spring scale lab and discussion (weight and mass)</w:t>
      </w:r>
    </w:p>
    <w:p w14:paraId="6D2A5DE9" w14:textId="77777777" w:rsidR="00775C01" w:rsidRPr="00775C01" w:rsidRDefault="00775C01" w:rsidP="00945654">
      <w:pPr>
        <w:pStyle w:val="ListParagraph"/>
        <w:numPr>
          <w:ilvl w:val="0"/>
          <w:numId w:val="22"/>
        </w:numPr>
        <w:rPr>
          <w:szCs w:val="24"/>
        </w:rPr>
      </w:pPr>
      <w:r w:rsidRPr="00775C01">
        <w:rPr>
          <w:szCs w:val="24"/>
        </w:rPr>
        <w:t xml:space="preserve">Introduce Lycra® Sheet Field Model (LSFM) via lecture-demonstration </w:t>
      </w:r>
    </w:p>
    <w:p w14:paraId="7C7FDBC6" w14:textId="77777777" w:rsidR="00775C01" w:rsidRPr="00775C01" w:rsidRDefault="00775C01" w:rsidP="00945654">
      <w:pPr>
        <w:rPr>
          <w:b/>
          <w:szCs w:val="24"/>
        </w:rPr>
      </w:pPr>
      <w:r w:rsidRPr="00775C01">
        <w:rPr>
          <w:b/>
          <w:szCs w:val="24"/>
        </w:rPr>
        <w:t>Universal gravitation with Lycra sheet [after energy model and commonly during CFPM]</w:t>
      </w:r>
    </w:p>
    <w:p w14:paraId="46A86A26" w14:textId="2EE96372" w:rsidR="00775C01" w:rsidRPr="00775C01" w:rsidRDefault="00775C01" w:rsidP="00945654">
      <w:pPr>
        <w:pStyle w:val="ListParagraph"/>
        <w:numPr>
          <w:ilvl w:val="0"/>
          <w:numId w:val="23"/>
        </w:numPr>
      </w:pPr>
      <w:r w:rsidRPr="00775C01">
        <w:rPr>
          <w:szCs w:val="24"/>
        </w:rPr>
        <w:t>Review of LSFM demonstration</w:t>
      </w:r>
    </w:p>
    <w:p w14:paraId="3B2B7E3A" w14:textId="75169F73" w:rsidR="00775C01" w:rsidRPr="00775C01" w:rsidRDefault="00775C01" w:rsidP="00945654">
      <w:pPr>
        <w:pStyle w:val="ListParagraph"/>
        <w:numPr>
          <w:ilvl w:val="0"/>
          <w:numId w:val="23"/>
        </w:numPr>
      </w:pPr>
      <w:r w:rsidRPr="00775C01">
        <w:rPr>
          <w:szCs w:val="24"/>
        </w:rPr>
        <w:t xml:space="preserve">Introduce Field lines and Newton’s universal gravitation </w:t>
      </w:r>
    </w:p>
    <w:p w14:paraId="0E963916" w14:textId="0EE782CB" w:rsidR="00775C01" w:rsidRPr="00775C01" w:rsidRDefault="00775C01" w:rsidP="00945654">
      <w:pPr>
        <w:pStyle w:val="ListParagraph"/>
        <w:numPr>
          <w:ilvl w:val="0"/>
          <w:numId w:val="23"/>
        </w:numPr>
        <w:rPr>
          <w:szCs w:val="24"/>
        </w:rPr>
      </w:pPr>
      <w:r w:rsidRPr="00775C01">
        <w:rPr>
          <w:rFonts w:eastAsiaTheme="minorEastAsia"/>
          <w:szCs w:val="24"/>
        </w:rPr>
        <w:t xml:space="preserve">Modeling universal gravitation </w:t>
      </w:r>
      <w:r w:rsidR="00945654">
        <w:rPr>
          <w:rFonts w:eastAsiaTheme="minorEastAsia"/>
          <w:szCs w:val="24"/>
        </w:rPr>
        <w:t>a</w:t>
      </w:r>
      <w:r w:rsidRPr="00775C01">
        <w:rPr>
          <w:rFonts w:eastAsiaTheme="minorEastAsia"/>
          <w:szCs w:val="24"/>
        </w:rPr>
        <w:t xml:space="preserve">ctivity and </w:t>
      </w:r>
      <w:proofErr w:type="spellStart"/>
      <w:r w:rsidRPr="00775C01">
        <w:rPr>
          <w:rFonts w:eastAsiaTheme="minorEastAsia"/>
          <w:szCs w:val="24"/>
        </w:rPr>
        <w:t>PhET</w:t>
      </w:r>
      <w:proofErr w:type="spellEnd"/>
      <w:r w:rsidRPr="00775C01">
        <w:rPr>
          <w:rFonts w:eastAsiaTheme="minorEastAsia"/>
          <w:szCs w:val="24"/>
        </w:rPr>
        <w:t xml:space="preserve"> simulation and discussion (Appendix C)</w:t>
      </w:r>
    </w:p>
    <w:p w14:paraId="7743EA0B" w14:textId="77777777" w:rsidR="00775C01" w:rsidRPr="00775C01" w:rsidRDefault="00775C01" w:rsidP="00945654">
      <w:pPr>
        <w:rPr>
          <w:b/>
          <w:szCs w:val="24"/>
        </w:rPr>
      </w:pPr>
      <w:r w:rsidRPr="00775C01">
        <w:rPr>
          <w:b/>
          <w:szCs w:val="24"/>
        </w:rPr>
        <w:t>Energy of the Gravitational Field</w:t>
      </w:r>
    </w:p>
    <w:p w14:paraId="0376AB20" w14:textId="77777777" w:rsidR="00775C01" w:rsidRPr="00775C01" w:rsidRDefault="00775C01" w:rsidP="00945654">
      <w:pPr>
        <w:pStyle w:val="Heading1"/>
        <w:numPr>
          <w:ilvl w:val="0"/>
          <w:numId w:val="21"/>
        </w:numPr>
        <w:spacing w:line="480" w:lineRule="auto"/>
        <w:ind w:firstLine="0"/>
        <w:rPr>
          <w:rFonts w:ascii="Times New Roman" w:hAnsi="Times New Roman"/>
          <w:sz w:val="24"/>
          <w:szCs w:val="24"/>
        </w:rPr>
      </w:pPr>
      <w:r w:rsidRPr="00775C01">
        <w:rPr>
          <w:rFonts w:ascii="Times New Roman" w:hAnsi="Times New Roman"/>
          <w:sz w:val="24"/>
          <w:szCs w:val="24"/>
        </w:rPr>
        <w:t>Activity: defining potential</w:t>
      </w:r>
    </w:p>
    <w:p w14:paraId="7F6B3598" w14:textId="77777777" w:rsidR="00775C01" w:rsidRDefault="00775C01" w:rsidP="00945654">
      <w:pPr>
        <w:pStyle w:val="Heading1"/>
        <w:numPr>
          <w:ilvl w:val="0"/>
          <w:numId w:val="21"/>
        </w:numPr>
        <w:spacing w:line="480" w:lineRule="auto"/>
        <w:ind w:left="720"/>
        <w:rPr>
          <w:rFonts w:ascii="Times New Roman" w:hAnsi="Times New Roman"/>
          <w:sz w:val="24"/>
          <w:szCs w:val="24"/>
        </w:rPr>
      </w:pPr>
      <w:r w:rsidRPr="00775C01">
        <w:rPr>
          <w:rFonts w:ascii="Times New Roman" w:hAnsi="Times New Roman"/>
          <w:sz w:val="24"/>
          <w:szCs w:val="24"/>
        </w:rPr>
        <w:t>Demonstration – Lycra® Sheet and Gravitational Potential</w:t>
      </w:r>
      <w:r w:rsidRPr="00775C01">
        <w:rPr>
          <w:szCs w:val="24"/>
        </w:rPr>
        <w:t xml:space="preserve"> </w:t>
      </w:r>
    </w:p>
    <w:p w14:paraId="33B7584A" w14:textId="4EF407F9" w:rsidR="00775C01" w:rsidRPr="00775C01" w:rsidRDefault="00775C01" w:rsidP="00945654">
      <w:pPr>
        <w:pStyle w:val="Heading1"/>
        <w:numPr>
          <w:ilvl w:val="0"/>
          <w:numId w:val="21"/>
        </w:numPr>
        <w:spacing w:line="480" w:lineRule="auto"/>
        <w:ind w:left="720"/>
        <w:rPr>
          <w:rFonts w:ascii="Times New Roman" w:hAnsi="Times New Roman"/>
          <w:sz w:val="24"/>
          <w:szCs w:val="24"/>
        </w:rPr>
      </w:pPr>
      <w:r w:rsidRPr="00775C01">
        <w:rPr>
          <w:rFonts w:ascii="Times New Roman" w:hAnsi="Times New Roman"/>
          <w:sz w:val="24"/>
          <w:szCs w:val="24"/>
        </w:rPr>
        <w:t xml:space="preserve">Gravitational Potential worksheet </w:t>
      </w:r>
    </w:p>
    <w:p w14:paraId="1BC2DDC9" w14:textId="77777777" w:rsidR="00775C01" w:rsidRPr="00775C01" w:rsidRDefault="00775C01" w:rsidP="00945654">
      <w:pPr>
        <w:pStyle w:val="Heading1"/>
        <w:numPr>
          <w:ilvl w:val="0"/>
          <w:numId w:val="21"/>
        </w:numPr>
        <w:spacing w:line="480" w:lineRule="auto"/>
        <w:ind w:left="720"/>
        <w:rPr>
          <w:rFonts w:ascii="Times New Roman" w:hAnsi="Times New Roman"/>
          <w:sz w:val="24"/>
          <w:szCs w:val="24"/>
        </w:rPr>
      </w:pPr>
      <w:r w:rsidRPr="00775C01">
        <w:rPr>
          <w:rFonts w:ascii="Times New Roman" w:hAnsi="Times New Roman"/>
          <w:sz w:val="24"/>
          <w:szCs w:val="24"/>
        </w:rPr>
        <w:t>Lab/demo/discussion: topographic maps</w:t>
      </w:r>
    </w:p>
    <w:p w14:paraId="01DBA3FD" w14:textId="77777777" w:rsidR="00945654" w:rsidRDefault="00945654" w:rsidP="00945654">
      <w:pPr>
        <w:rPr>
          <w:b/>
          <w:sz w:val="32"/>
        </w:rPr>
      </w:pPr>
    </w:p>
    <w:p w14:paraId="41C1919C" w14:textId="77777777" w:rsidR="00775C01" w:rsidRDefault="00775C01" w:rsidP="00945654">
      <w:pPr>
        <w:rPr>
          <w:b/>
          <w:sz w:val="32"/>
        </w:rPr>
      </w:pPr>
      <w:r w:rsidRPr="00775C01">
        <w:rPr>
          <w:b/>
          <w:sz w:val="32"/>
        </w:rPr>
        <w:t>Electric Field Instruction</w:t>
      </w:r>
    </w:p>
    <w:p w14:paraId="39FBE8DC" w14:textId="77777777" w:rsidR="00775C01" w:rsidRPr="00775C01" w:rsidRDefault="00775C01" w:rsidP="00945654">
      <w:pPr>
        <w:jc w:val="both"/>
        <w:rPr>
          <w:b/>
          <w:sz w:val="28"/>
          <w:szCs w:val="24"/>
        </w:rPr>
      </w:pPr>
      <w:r w:rsidRPr="00775C01">
        <w:rPr>
          <w:b/>
          <w:sz w:val="28"/>
          <w:szCs w:val="24"/>
        </w:rPr>
        <w:t>Lycra® Sheet Field Model and the Electric Field</w:t>
      </w:r>
    </w:p>
    <w:p w14:paraId="10211BF0" w14:textId="77777777" w:rsidR="00775C01" w:rsidRPr="00775C01" w:rsidRDefault="00775C01" w:rsidP="00945654">
      <w:pPr>
        <w:jc w:val="both"/>
        <w:rPr>
          <w:b/>
          <w:szCs w:val="24"/>
        </w:rPr>
      </w:pPr>
      <w:r w:rsidRPr="00775C01">
        <w:rPr>
          <w:b/>
          <w:szCs w:val="24"/>
        </w:rPr>
        <w:t>Electric field interactions between charged objects</w:t>
      </w:r>
    </w:p>
    <w:p w14:paraId="42512A4A" w14:textId="6046550E" w:rsidR="00775C01" w:rsidRPr="00775C01" w:rsidRDefault="00775C01" w:rsidP="00945654">
      <w:pPr>
        <w:pStyle w:val="ListParagraph"/>
        <w:numPr>
          <w:ilvl w:val="0"/>
          <w:numId w:val="31"/>
        </w:numPr>
      </w:pPr>
      <w:r w:rsidRPr="00775C01">
        <w:t>Activity - Sticky Tape and worksheet 1</w:t>
      </w:r>
    </w:p>
    <w:p w14:paraId="3ED031AC" w14:textId="77777777" w:rsidR="00775C01" w:rsidRPr="00775C01" w:rsidRDefault="00775C01" w:rsidP="00945654">
      <w:pPr>
        <w:pStyle w:val="ListParagraph"/>
        <w:numPr>
          <w:ilvl w:val="0"/>
          <w:numId w:val="31"/>
        </w:numPr>
      </w:pPr>
      <w:r w:rsidRPr="00775C01">
        <w:t>Lab – Coulomb’s Law: The Repulsive Balloon and worksheet 3– Coulomb’s Law</w:t>
      </w:r>
    </w:p>
    <w:p w14:paraId="54F7D3E8" w14:textId="30CDBFDD" w:rsidR="00775C01" w:rsidRPr="00775C01" w:rsidRDefault="00775C01" w:rsidP="00945654">
      <w:pPr>
        <w:pStyle w:val="ListParagraph"/>
        <w:numPr>
          <w:ilvl w:val="0"/>
          <w:numId w:val="31"/>
        </w:numPr>
      </w:pPr>
      <w:r w:rsidRPr="00775C01">
        <w:t>Class activity - Introducing the Electric Field</w:t>
      </w:r>
    </w:p>
    <w:p w14:paraId="55B6DCAC" w14:textId="204339C3" w:rsidR="00775C01" w:rsidRPr="00775C01" w:rsidRDefault="00775C01" w:rsidP="00945654">
      <w:pPr>
        <w:pStyle w:val="ListParagraph"/>
        <w:numPr>
          <w:ilvl w:val="0"/>
          <w:numId w:val="31"/>
        </w:numPr>
        <w:rPr>
          <w:szCs w:val="24"/>
        </w:rPr>
      </w:pPr>
      <w:r w:rsidRPr="00775C01">
        <w:t>Electric field due to a dipole part 1</w:t>
      </w:r>
    </w:p>
    <w:p w14:paraId="633C8893" w14:textId="77777777" w:rsidR="00775C01" w:rsidRPr="00775C01" w:rsidRDefault="00775C01" w:rsidP="00945654">
      <w:pPr>
        <w:pStyle w:val="ListParagraph"/>
        <w:numPr>
          <w:ilvl w:val="0"/>
          <w:numId w:val="31"/>
        </w:numPr>
        <w:jc w:val="both"/>
      </w:pPr>
      <w:r w:rsidRPr="00775C01">
        <w:t>Worksheet 4 – Drawing the Electric field</w:t>
      </w:r>
    </w:p>
    <w:p w14:paraId="7B7E2714" w14:textId="77777777" w:rsidR="00775C01" w:rsidRPr="00775C01" w:rsidRDefault="00775C01" w:rsidP="00945654">
      <w:pPr>
        <w:pStyle w:val="ListParagraph"/>
        <w:numPr>
          <w:ilvl w:val="0"/>
          <w:numId w:val="31"/>
        </w:numPr>
      </w:pPr>
      <w:r w:rsidRPr="00775C01">
        <w:lastRenderedPageBreak/>
        <w:t>Electric field due to a dipole part 2</w:t>
      </w:r>
    </w:p>
    <w:p w14:paraId="0FD48481" w14:textId="77777777" w:rsidR="00775C01" w:rsidRPr="00775C01" w:rsidRDefault="00775C01" w:rsidP="00945654">
      <w:pPr>
        <w:pStyle w:val="ListParagraph"/>
        <w:numPr>
          <w:ilvl w:val="0"/>
          <w:numId w:val="31"/>
        </w:numPr>
        <w:jc w:val="both"/>
        <w:rPr>
          <w:szCs w:val="24"/>
        </w:rPr>
      </w:pPr>
      <w:r w:rsidRPr="00775C01">
        <w:rPr>
          <w:szCs w:val="24"/>
        </w:rPr>
        <w:t>Worksheet 5 – Electric Fields</w:t>
      </w:r>
    </w:p>
    <w:p w14:paraId="5FF68119" w14:textId="77777777" w:rsidR="00775C01" w:rsidRPr="00775C01" w:rsidRDefault="00775C01" w:rsidP="00945654">
      <w:pPr>
        <w:pStyle w:val="ListParagraph"/>
        <w:numPr>
          <w:ilvl w:val="0"/>
          <w:numId w:val="31"/>
        </w:numPr>
        <w:jc w:val="both"/>
      </w:pPr>
      <w:r w:rsidRPr="00775C01">
        <w:t>Other arrangements of charge</w:t>
      </w:r>
    </w:p>
    <w:p w14:paraId="69750891" w14:textId="77777777" w:rsidR="00775C01" w:rsidRPr="00775C01" w:rsidRDefault="00775C01" w:rsidP="00945654">
      <w:pPr>
        <w:rPr>
          <w:b/>
        </w:rPr>
      </w:pPr>
      <w:r w:rsidRPr="00775C01">
        <w:rPr>
          <w:b/>
        </w:rPr>
        <w:t>Energy of the Electric Field</w:t>
      </w:r>
    </w:p>
    <w:p w14:paraId="0D6D1E00" w14:textId="77777777" w:rsidR="003B26CD" w:rsidRPr="003B26CD" w:rsidRDefault="003B26CD" w:rsidP="00945654">
      <w:pPr>
        <w:pStyle w:val="ListParagraph"/>
        <w:numPr>
          <w:ilvl w:val="0"/>
          <w:numId w:val="32"/>
        </w:numPr>
      </w:pPr>
      <w:r w:rsidRPr="003B26CD">
        <w:t xml:space="preserve">Review: Lycra® Sheet Field Model for gravitational potential </w:t>
      </w:r>
    </w:p>
    <w:p w14:paraId="4154EF78" w14:textId="77777777" w:rsidR="003B26CD" w:rsidRPr="003B26CD" w:rsidRDefault="003B26CD" w:rsidP="00945654">
      <w:pPr>
        <w:pStyle w:val="ListParagraph"/>
        <w:numPr>
          <w:ilvl w:val="0"/>
          <w:numId w:val="32"/>
        </w:numPr>
      </w:pPr>
      <w:r w:rsidRPr="003B26CD">
        <w:t xml:space="preserve">Lycra Sheet Field Model – Electric Potential of a uniform field </w:t>
      </w:r>
    </w:p>
    <w:p w14:paraId="51FDB956" w14:textId="4F2168A1" w:rsidR="003B26CD" w:rsidRPr="003B26CD" w:rsidRDefault="003B26CD" w:rsidP="00945654">
      <w:pPr>
        <w:pStyle w:val="ListParagraph"/>
        <w:numPr>
          <w:ilvl w:val="0"/>
          <w:numId w:val="32"/>
        </w:numPr>
        <w:rPr>
          <w:szCs w:val="24"/>
        </w:rPr>
      </w:pPr>
      <w:r w:rsidRPr="003B26CD">
        <w:t>Whiteboard page 2 of worksheet 1 – uniform fields</w:t>
      </w:r>
    </w:p>
    <w:p w14:paraId="117B8585" w14:textId="53D890AC" w:rsidR="003B26CD" w:rsidRPr="003B26CD" w:rsidRDefault="003B26CD" w:rsidP="00945654">
      <w:pPr>
        <w:pStyle w:val="ListParagraph"/>
        <w:numPr>
          <w:ilvl w:val="0"/>
          <w:numId w:val="32"/>
        </w:numPr>
      </w:pPr>
      <w:r w:rsidRPr="003B26CD">
        <w:t>Lab: Mapping electric potential</w:t>
      </w:r>
    </w:p>
    <w:p w14:paraId="4ABDF258" w14:textId="77777777" w:rsidR="003B26CD" w:rsidRPr="003B26CD" w:rsidRDefault="003B26CD" w:rsidP="00945654">
      <w:pPr>
        <w:pStyle w:val="ListParagraph"/>
        <w:numPr>
          <w:ilvl w:val="0"/>
          <w:numId w:val="32"/>
        </w:numPr>
      </w:pPr>
      <w:r w:rsidRPr="003B26CD">
        <w:t>Lycra Sheet Field Model – Electric Potential of a non-uniform field</w:t>
      </w:r>
    </w:p>
    <w:p w14:paraId="7D89ACEE" w14:textId="77777777" w:rsidR="003B26CD" w:rsidRDefault="003B26CD" w:rsidP="00945654">
      <w:pPr>
        <w:pStyle w:val="ListParagraph"/>
        <w:numPr>
          <w:ilvl w:val="0"/>
          <w:numId w:val="32"/>
        </w:numPr>
      </w:pPr>
      <w:r w:rsidRPr="003B26CD">
        <w:t>Worksheet 2 – potential in non-uniform fields</w:t>
      </w:r>
    </w:p>
    <w:p w14:paraId="641B75AE" w14:textId="1C1B82A1" w:rsidR="00455E3C" w:rsidRPr="003B26CD" w:rsidRDefault="00455E3C" w:rsidP="00945654">
      <w:pPr>
        <w:pStyle w:val="ListParagraph"/>
        <w:numPr>
          <w:ilvl w:val="0"/>
          <w:numId w:val="32"/>
        </w:numPr>
      </w:pPr>
      <w:r>
        <w:t>Other charge distributions</w:t>
      </w:r>
    </w:p>
    <w:p w14:paraId="06F1CD9A" w14:textId="77777777" w:rsidR="00775C01" w:rsidRDefault="00775C01" w:rsidP="00945654">
      <w:pPr>
        <w:rPr>
          <w:b/>
          <w:sz w:val="28"/>
          <w:szCs w:val="28"/>
        </w:rPr>
      </w:pPr>
    </w:p>
    <w:p w14:paraId="61207BD3" w14:textId="77777777" w:rsidR="006560C9" w:rsidRPr="006560C9" w:rsidRDefault="006560C9" w:rsidP="00945654">
      <w:pPr>
        <w:pStyle w:val="Heading1"/>
        <w:spacing w:line="480" w:lineRule="auto"/>
        <w:rPr>
          <w:rFonts w:ascii="Times New Roman" w:hAnsi="Times New Roman"/>
          <w:b/>
          <w:sz w:val="32"/>
          <w:szCs w:val="28"/>
        </w:rPr>
      </w:pPr>
      <w:r w:rsidRPr="006560C9">
        <w:rPr>
          <w:rFonts w:ascii="Times New Roman" w:hAnsi="Times New Roman"/>
          <w:b/>
          <w:sz w:val="32"/>
          <w:szCs w:val="28"/>
        </w:rPr>
        <w:t>Instructional notes</w:t>
      </w:r>
    </w:p>
    <w:p w14:paraId="19E1F65B" w14:textId="77777777" w:rsidR="006560C9" w:rsidRDefault="006560C9" w:rsidP="00945654">
      <w:pPr>
        <w:rPr>
          <w:b/>
          <w:sz w:val="28"/>
        </w:rPr>
      </w:pPr>
      <w:r w:rsidRPr="006560C9">
        <w:rPr>
          <w:b/>
          <w:sz w:val="28"/>
        </w:rPr>
        <w:t>Gravitational Field Instruction</w:t>
      </w:r>
    </w:p>
    <w:p w14:paraId="0F728FEC" w14:textId="77777777" w:rsidR="006560C9" w:rsidRPr="007969FD" w:rsidRDefault="006560C9" w:rsidP="00945654">
      <w:pPr>
        <w:pStyle w:val="Heading1"/>
        <w:numPr>
          <w:ilvl w:val="0"/>
          <w:numId w:val="50"/>
        </w:numPr>
        <w:spacing w:line="480" w:lineRule="auto"/>
        <w:rPr>
          <w:rFonts w:ascii="Times New Roman" w:hAnsi="Times New Roman"/>
          <w:b/>
          <w:sz w:val="24"/>
          <w:szCs w:val="24"/>
        </w:rPr>
      </w:pPr>
      <w:r w:rsidRPr="007969FD">
        <w:rPr>
          <w:rFonts w:ascii="Times New Roman" w:hAnsi="Times New Roman"/>
          <w:b/>
          <w:sz w:val="24"/>
          <w:szCs w:val="24"/>
        </w:rPr>
        <w:t>Spring scale lab and discussion (weight and mass)</w:t>
      </w:r>
    </w:p>
    <w:p w14:paraId="39080AF4" w14:textId="77777777" w:rsidR="006560C9" w:rsidRDefault="006560C9" w:rsidP="00945654">
      <w:pPr>
        <w:ind w:left="720"/>
        <w:rPr>
          <w:szCs w:val="24"/>
        </w:rPr>
      </w:pPr>
      <w:r w:rsidRPr="00B8010C">
        <w:rPr>
          <w:szCs w:val="24"/>
        </w:rPr>
        <w:t xml:space="preserve">From modeling curriculum – Mechanics Unit 3 Free particle model available at </w:t>
      </w:r>
    </w:p>
    <w:p w14:paraId="049911A7" w14:textId="77777777" w:rsidR="006560C9" w:rsidRDefault="006560C9" w:rsidP="00945654">
      <w:pPr>
        <w:ind w:left="720"/>
        <w:rPr>
          <w:szCs w:val="24"/>
        </w:rPr>
      </w:pPr>
      <w:r w:rsidRPr="00B8010C">
        <w:rPr>
          <w:szCs w:val="24"/>
        </w:rPr>
        <w:t>www.modelinginstruction.org</w:t>
      </w:r>
    </w:p>
    <w:p w14:paraId="7F46F36E" w14:textId="0A1D225F" w:rsidR="006560C9" w:rsidRPr="007969FD" w:rsidRDefault="006560C9" w:rsidP="00945654">
      <w:pPr>
        <w:pStyle w:val="ListParagraph"/>
        <w:numPr>
          <w:ilvl w:val="0"/>
          <w:numId w:val="50"/>
        </w:numPr>
        <w:rPr>
          <w:b/>
          <w:szCs w:val="24"/>
        </w:rPr>
      </w:pPr>
      <w:r w:rsidRPr="007969FD">
        <w:rPr>
          <w:b/>
          <w:szCs w:val="24"/>
        </w:rPr>
        <w:t xml:space="preserve">Introduce Lycra® Sheet Field Model (LSFM) via lecture-demonstration </w:t>
      </w:r>
    </w:p>
    <w:p w14:paraId="138CC852" w14:textId="32E7BE12" w:rsidR="006560C9" w:rsidRPr="005D0CC1" w:rsidRDefault="006560C9" w:rsidP="00945654">
      <w:pPr>
        <w:pStyle w:val="ListParagraph"/>
        <w:numPr>
          <w:ilvl w:val="0"/>
          <w:numId w:val="28"/>
        </w:numPr>
        <w:jc w:val="both"/>
        <w:rPr>
          <w:szCs w:val="24"/>
        </w:rPr>
      </w:pPr>
      <w:r w:rsidRPr="00C1037A">
        <w:rPr>
          <w:szCs w:val="24"/>
        </w:rPr>
        <w:t xml:space="preserve">The </w:t>
      </w:r>
      <w:r w:rsidRPr="00C1037A">
        <w:rPr>
          <w:rFonts w:eastAsiaTheme="minorEastAsia"/>
          <w:szCs w:val="24"/>
        </w:rPr>
        <w:t>Lycra® Sheet Field Model</w:t>
      </w:r>
      <w:r w:rsidRPr="00C1037A">
        <w:rPr>
          <w:szCs w:val="24"/>
        </w:rPr>
        <w:t xml:space="preserve"> is first held flat by the students that are lined up along the edges of the sheet</w:t>
      </w:r>
      <w:r w:rsidR="005D0CC1">
        <w:rPr>
          <w:szCs w:val="24"/>
        </w:rPr>
        <w:t xml:space="preserve"> (See Figure 1)</w:t>
      </w:r>
      <w:r w:rsidRPr="00C1037A">
        <w:rPr>
          <w:szCs w:val="24"/>
        </w:rPr>
        <w:t xml:space="preserve">. </w:t>
      </w:r>
      <w:r w:rsidRPr="005D0CC1">
        <w:rPr>
          <w:szCs w:val="24"/>
        </w:rPr>
        <w:t xml:space="preserve">Students are told that the sheet represents a region of space. When there is no object within that region of space, that field is undisturbed. </w:t>
      </w:r>
    </w:p>
    <w:p w14:paraId="1AEDB35B" w14:textId="77777777" w:rsidR="006560C9" w:rsidRDefault="006560C9" w:rsidP="00945654">
      <w:pPr>
        <w:pStyle w:val="ListParagraph"/>
        <w:numPr>
          <w:ilvl w:val="0"/>
          <w:numId w:val="27"/>
        </w:numPr>
        <w:tabs>
          <w:tab w:val="left" w:pos="2520"/>
        </w:tabs>
        <w:jc w:val="both"/>
        <w:rPr>
          <w:szCs w:val="24"/>
        </w:rPr>
      </w:pPr>
      <w:r>
        <w:rPr>
          <w:szCs w:val="24"/>
        </w:rPr>
        <w:lastRenderedPageBreak/>
        <w:t>Ask</w:t>
      </w:r>
      <w:r w:rsidRPr="00C1037A">
        <w:rPr>
          <w:szCs w:val="24"/>
        </w:rPr>
        <w:t xml:space="preserve"> for predictions about what would happen if an object, like lightweight medicine ball, would be placed in the sheet. </w:t>
      </w:r>
      <w:r>
        <w:rPr>
          <w:szCs w:val="24"/>
        </w:rPr>
        <w:t>Allow students time to discuss with their group members and</w:t>
      </w:r>
      <w:r w:rsidRPr="00C1037A">
        <w:rPr>
          <w:szCs w:val="24"/>
        </w:rPr>
        <w:t xml:space="preserve"> record their</w:t>
      </w:r>
      <w:r>
        <w:rPr>
          <w:szCs w:val="24"/>
        </w:rPr>
        <w:t xml:space="preserve"> predictions on a whiteboard to share</w:t>
      </w:r>
      <w:r w:rsidRPr="00C1037A">
        <w:rPr>
          <w:szCs w:val="24"/>
        </w:rPr>
        <w:t xml:space="preserve"> with the class. </w:t>
      </w:r>
    </w:p>
    <w:p w14:paraId="59057C0C" w14:textId="43B3B951" w:rsidR="006560C9" w:rsidRPr="004131EC" w:rsidRDefault="006560C9" w:rsidP="00945654">
      <w:pPr>
        <w:pStyle w:val="ListParagraph"/>
        <w:numPr>
          <w:ilvl w:val="0"/>
          <w:numId w:val="27"/>
        </w:numPr>
        <w:tabs>
          <w:tab w:val="left" w:pos="2520"/>
        </w:tabs>
        <w:jc w:val="both"/>
        <w:rPr>
          <w:szCs w:val="24"/>
        </w:rPr>
      </w:pPr>
      <w:r>
        <w:rPr>
          <w:szCs w:val="24"/>
        </w:rPr>
        <w:t>P</w:t>
      </w:r>
      <w:r w:rsidRPr="00C1037A">
        <w:rPr>
          <w:szCs w:val="24"/>
        </w:rPr>
        <w:t xml:space="preserve">lace the </w:t>
      </w:r>
      <w:r>
        <w:rPr>
          <w:szCs w:val="24"/>
        </w:rPr>
        <w:t>ball</w:t>
      </w:r>
      <w:r w:rsidRPr="00C1037A">
        <w:rPr>
          <w:szCs w:val="24"/>
        </w:rPr>
        <w:t xml:space="preserve"> in the center of the sh</w:t>
      </w:r>
      <w:r>
        <w:rPr>
          <w:szCs w:val="24"/>
        </w:rPr>
        <w:t xml:space="preserve">eet and guide students in a discussion of their </w:t>
      </w:r>
      <w:r w:rsidRPr="00C1037A">
        <w:rPr>
          <w:szCs w:val="24"/>
        </w:rPr>
        <w:t>observations</w:t>
      </w:r>
      <w:r w:rsidR="005D0CC1">
        <w:rPr>
          <w:szCs w:val="24"/>
        </w:rPr>
        <w:t xml:space="preserve"> (Figure</w:t>
      </w:r>
      <w:r w:rsidR="00335A88">
        <w:rPr>
          <w:szCs w:val="24"/>
        </w:rPr>
        <w:t xml:space="preserve"> </w:t>
      </w:r>
      <w:r w:rsidR="005D0CC1">
        <w:rPr>
          <w:szCs w:val="24"/>
        </w:rPr>
        <w:t>2</w:t>
      </w:r>
      <w:r w:rsidR="00335A88">
        <w:rPr>
          <w:szCs w:val="24"/>
        </w:rPr>
        <w:t xml:space="preserve"> and Figure 3</w:t>
      </w:r>
      <w:r w:rsidR="005D0CC1">
        <w:rPr>
          <w:szCs w:val="24"/>
        </w:rPr>
        <w:t>)</w:t>
      </w:r>
      <w:r w:rsidRPr="00C1037A">
        <w:rPr>
          <w:szCs w:val="24"/>
        </w:rPr>
        <w:t xml:space="preserve">. </w:t>
      </w:r>
    </w:p>
    <w:p w14:paraId="4274C096" w14:textId="77777777" w:rsidR="006560C9" w:rsidRDefault="006560C9" w:rsidP="00945654">
      <w:pPr>
        <w:pStyle w:val="ListParagraph"/>
        <w:numPr>
          <w:ilvl w:val="0"/>
          <w:numId w:val="27"/>
        </w:numPr>
        <w:tabs>
          <w:tab w:val="left" w:pos="2520"/>
        </w:tabs>
        <w:jc w:val="both"/>
        <w:rPr>
          <w:szCs w:val="24"/>
        </w:rPr>
      </w:pPr>
      <w:r>
        <w:rPr>
          <w:szCs w:val="24"/>
        </w:rPr>
        <w:t>Students should observe:</w:t>
      </w:r>
    </w:p>
    <w:p w14:paraId="140D075F" w14:textId="77777777" w:rsidR="006560C9" w:rsidRDefault="006560C9" w:rsidP="00945654">
      <w:pPr>
        <w:pStyle w:val="ListParagraph"/>
        <w:numPr>
          <w:ilvl w:val="1"/>
          <w:numId w:val="29"/>
        </w:numPr>
        <w:tabs>
          <w:tab w:val="left" w:pos="2520"/>
        </w:tabs>
        <w:jc w:val="both"/>
        <w:rPr>
          <w:szCs w:val="24"/>
        </w:rPr>
      </w:pPr>
      <w:r w:rsidRPr="00434F4C">
        <w:rPr>
          <w:szCs w:val="24"/>
        </w:rPr>
        <w:t>The slope of the sheet</w:t>
      </w:r>
      <w:r>
        <w:rPr>
          <w:szCs w:val="24"/>
        </w:rPr>
        <w:t xml:space="preserve"> is very steep near the ball and</w:t>
      </w:r>
      <w:r w:rsidRPr="00434F4C">
        <w:rPr>
          <w:szCs w:val="24"/>
        </w:rPr>
        <w:t xml:space="preserve"> decreases rapidly </w:t>
      </w:r>
      <w:r>
        <w:rPr>
          <w:szCs w:val="24"/>
        </w:rPr>
        <w:t>as you move away from the ball</w:t>
      </w:r>
      <w:r w:rsidRPr="00434F4C">
        <w:rPr>
          <w:szCs w:val="24"/>
        </w:rPr>
        <w:t>.</w:t>
      </w:r>
    </w:p>
    <w:p w14:paraId="52E088EC" w14:textId="77777777" w:rsidR="006560C9" w:rsidRDefault="006560C9" w:rsidP="00945654">
      <w:pPr>
        <w:pStyle w:val="ListParagraph"/>
        <w:numPr>
          <w:ilvl w:val="1"/>
          <w:numId w:val="29"/>
        </w:numPr>
        <w:jc w:val="both"/>
        <w:rPr>
          <w:szCs w:val="24"/>
        </w:rPr>
      </w:pPr>
      <w:r>
        <w:rPr>
          <w:szCs w:val="24"/>
        </w:rPr>
        <w:t>The sheet has a non-zero slope, even if it is very small, at every point on the sheet.</w:t>
      </w:r>
      <w:r w:rsidRPr="00434F4C">
        <w:rPr>
          <w:szCs w:val="24"/>
        </w:rPr>
        <w:t xml:space="preserve"> </w:t>
      </w:r>
    </w:p>
    <w:p w14:paraId="0AF1B588" w14:textId="77777777" w:rsidR="006560C9" w:rsidRPr="00434F4C" w:rsidRDefault="006560C9" w:rsidP="00945654">
      <w:pPr>
        <w:pStyle w:val="ListParagraph"/>
        <w:numPr>
          <w:ilvl w:val="1"/>
          <w:numId w:val="29"/>
        </w:numPr>
        <w:jc w:val="both"/>
        <w:rPr>
          <w:szCs w:val="24"/>
        </w:rPr>
      </w:pPr>
      <w:r>
        <w:rPr>
          <w:szCs w:val="24"/>
        </w:rPr>
        <w:t>The slope of the sheet at the same radial distances from the ball are identical.</w:t>
      </w:r>
    </w:p>
    <w:p w14:paraId="75CDD62E" w14:textId="77777777" w:rsidR="006560C9" w:rsidRPr="00C1037A" w:rsidRDefault="006560C9" w:rsidP="00945654">
      <w:pPr>
        <w:pStyle w:val="ListParagraph"/>
        <w:numPr>
          <w:ilvl w:val="0"/>
          <w:numId w:val="27"/>
        </w:numPr>
        <w:tabs>
          <w:tab w:val="left" w:pos="2520"/>
        </w:tabs>
        <w:jc w:val="both"/>
        <w:rPr>
          <w:szCs w:val="24"/>
        </w:rPr>
      </w:pPr>
      <w:r>
        <w:rPr>
          <w:szCs w:val="24"/>
        </w:rPr>
        <w:t>Remove the ball</w:t>
      </w:r>
      <w:r w:rsidRPr="00C1037A">
        <w:rPr>
          <w:szCs w:val="24"/>
        </w:rPr>
        <w:t xml:space="preserve"> and </w:t>
      </w:r>
      <w:r>
        <w:rPr>
          <w:szCs w:val="24"/>
        </w:rPr>
        <w:t>show the students a heavier ball</w:t>
      </w:r>
      <w:r w:rsidRPr="00C1037A">
        <w:rPr>
          <w:szCs w:val="24"/>
        </w:rPr>
        <w:t xml:space="preserve">. </w:t>
      </w:r>
      <w:r>
        <w:rPr>
          <w:szCs w:val="24"/>
        </w:rPr>
        <w:t>A</w:t>
      </w:r>
      <w:r w:rsidRPr="00C1037A">
        <w:rPr>
          <w:szCs w:val="24"/>
        </w:rPr>
        <w:t>sk for prediction</w:t>
      </w:r>
      <w:r>
        <w:rPr>
          <w:szCs w:val="24"/>
        </w:rPr>
        <w:t>s about</w:t>
      </w:r>
      <w:r w:rsidRPr="00C1037A">
        <w:rPr>
          <w:szCs w:val="24"/>
        </w:rPr>
        <w:t xml:space="preserve"> how it will compare with the </w:t>
      </w:r>
      <w:r>
        <w:rPr>
          <w:szCs w:val="24"/>
        </w:rPr>
        <w:t>first when placed on the sheet</w:t>
      </w:r>
      <w:r w:rsidRPr="00C1037A">
        <w:rPr>
          <w:szCs w:val="24"/>
        </w:rPr>
        <w:t xml:space="preserve">. Place the second object on the sheet and </w:t>
      </w:r>
      <w:r>
        <w:rPr>
          <w:szCs w:val="24"/>
        </w:rPr>
        <w:t>discuss</w:t>
      </w:r>
      <w:r w:rsidRPr="00C1037A">
        <w:rPr>
          <w:szCs w:val="24"/>
        </w:rPr>
        <w:t xml:space="preserve"> observations. </w:t>
      </w:r>
      <w:r>
        <w:rPr>
          <w:szCs w:val="24"/>
        </w:rPr>
        <w:t>S</w:t>
      </w:r>
      <w:r w:rsidRPr="00C1037A">
        <w:rPr>
          <w:szCs w:val="24"/>
        </w:rPr>
        <w:t>tudents should observations:</w:t>
      </w:r>
    </w:p>
    <w:p w14:paraId="749E9041" w14:textId="77777777" w:rsidR="006560C9" w:rsidRPr="00434F4C" w:rsidRDefault="006560C9" w:rsidP="00945654">
      <w:pPr>
        <w:pStyle w:val="ListParagraph"/>
        <w:numPr>
          <w:ilvl w:val="0"/>
          <w:numId w:val="30"/>
        </w:numPr>
        <w:jc w:val="both"/>
        <w:rPr>
          <w:szCs w:val="24"/>
        </w:rPr>
      </w:pPr>
      <w:r w:rsidRPr="00434F4C">
        <w:rPr>
          <w:szCs w:val="24"/>
        </w:rPr>
        <w:t>The object with more mass deformed the sheet more than the less massive object.</w:t>
      </w:r>
    </w:p>
    <w:p w14:paraId="0210FD09" w14:textId="77777777" w:rsidR="006560C9" w:rsidRPr="006D39AC" w:rsidRDefault="006560C9" w:rsidP="00945654">
      <w:pPr>
        <w:pStyle w:val="ListParagraph"/>
        <w:numPr>
          <w:ilvl w:val="0"/>
          <w:numId w:val="30"/>
        </w:numPr>
        <w:jc w:val="both"/>
        <w:rPr>
          <w:szCs w:val="24"/>
        </w:rPr>
      </w:pPr>
      <w:r w:rsidRPr="00434F4C">
        <w:rPr>
          <w:szCs w:val="24"/>
        </w:rPr>
        <w:t xml:space="preserve">The sheet has the same general shape regardless of how much mass the object has. </w:t>
      </w:r>
    </w:p>
    <w:p w14:paraId="60C7F9A4" w14:textId="77777777" w:rsidR="006560C9" w:rsidRPr="00434F4C" w:rsidRDefault="006560C9" w:rsidP="00945654">
      <w:pPr>
        <w:pBdr>
          <w:top w:val="single" w:sz="4" w:space="1" w:color="auto"/>
          <w:left w:val="single" w:sz="4" w:space="4" w:color="auto"/>
          <w:bottom w:val="single" w:sz="4" w:space="1" w:color="auto"/>
          <w:right w:val="single" w:sz="4" w:space="4" w:color="auto"/>
        </w:pBdr>
        <w:ind w:left="720"/>
        <w:jc w:val="both"/>
        <w:rPr>
          <w:szCs w:val="24"/>
        </w:rPr>
      </w:pPr>
      <w:r w:rsidRPr="006D39AC">
        <w:rPr>
          <w:szCs w:val="24"/>
          <w:u w:val="single"/>
        </w:rPr>
        <w:t>Note</w:t>
      </w:r>
      <w:r>
        <w:rPr>
          <w:szCs w:val="24"/>
        </w:rPr>
        <w:t xml:space="preserve">: </w:t>
      </w:r>
      <w:r w:rsidRPr="006D39AC">
        <w:rPr>
          <w:szCs w:val="24"/>
        </w:rPr>
        <w:t>These</w:t>
      </w:r>
      <w:r w:rsidRPr="00434F4C">
        <w:rPr>
          <w:szCs w:val="24"/>
        </w:rPr>
        <w:t xml:space="preserve"> </w:t>
      </w:r>
      <w:r w:rsidRPr="00AE657A">
        <w:rPr>
          <w:szCs w:val="24"/>
        </w:rPr>
        <w:t xml:space="preserve">observations will be important </w:t>
      </w:r>
      <w:r>
        <w:rPr>
          <w:szCs w:val="24"/>
        </w:rPr>
        <w:t>when discussing Newton’s l</w:t>
      </w:r>
      <w:r w:rsidRPr="00AE657A">
        <w:rPr>
          <w:szCs w:val="24"/>
        </w:rPr>
        <w:t xml:space="preserve">aw of </w:t>
      </w:r>
      <w:r>
        <w:rPr>
          <w:szCs w:val="24"/>
        </w:rPr>
        <w:t>universal gravitation</w:t>
      </w:r>
      <w:r w:rsidRPr="00AE657A">
        <w:rPr>
          <w:szCs w:val="24"/>
        </w:rPr>
        <w:t>. However, a simple</w:t>
      </w:r>
      <w:r w:rsidRPr="00434F4C">
        <w:rPr>
          <w:szCs w:val="24"/>
        </w:rPr>
        <w:t xml:space="preserve"> statement of these observations is sufficient at this point. </w:t>
      </w:r>
    </w:p>
    <w:p w14:paraId="67EE00EF" w14:textId="77777777" w:rsidR="006560C9" w:rsidRDefault="006560C9" w:rsidP="00945654">
      <w:pPr>
        <w:ind w:left="720"/>
        <w:jc w:val="both"/>
        <w:rPr>
          <w:b/>
          <w:szCs w:val="24"/>
        </w:rPr>
      </w:pPr>
    </w:p>
    <w:p w14:paraId="72C0EB55" w14:textId="77777777" w:rsidR="006560C9" w:rsidRDefault="006560C9" w:rsidP="00945654">
      <w:pPr>
        <w:ind w:left="720"/>
        <w:jc w:val="both"/>
        <w:rPr>
          <w:szCs w:val="24"/>
        </w:rPr>
      </w:pPr>
      <w:r w:rsidRPr="006D39AC">
        <w:rPr>
          <w:b/>
          <w:szCs w:val="24"/>
        </w:rPr>
        <w:t>Post Demo discussion</w:t>
      </w:r>
      <w:r>
        <w:rPr>
          <w:szCs w:val="24"/>
        </w:rPr>
        <w:t>:</w:t>
      </w:r>
    </w:p>
    <w:p w14:paraId="6E111C27" w14:textId="77777777" w:rsidR="006560C9" w:rsidRDefault="006560C9" w:rsidP="00945654">
      <w:pPr>
        <w:pStyle w:val="ListParagraph"/>
        <w:numPr>
          <w:ilvl w:val="0"/>
          <w:numId w:val="27"/>
        </w:numPr>
        <w:jc w:val="both"/>
        <w:rPr>
          <w:szCs w:val="24"/>
        </w:rPr>
      </w:pPr>
      <w:r w:rsidRPr="007969FD">
        <w:rPr>
          <w:szCs w:val="24"/>
        </w:rPr>
        <w:t xml:space="preserve">The slope of the Lycra® sheet represents the strength of the field. An object will deform the space around it and create a gravitational field. </w:t>
      </w:r>
    </w:p>
    <w:p w14:paraId="2172032C" w14:textId="77777777" w:rsidR="006560C9" w:rsidRDefault="006560C9" w:rsidP="00945654">
      <w:pPr>
        <w:pStyle w:val="ListParagraph"/>
        <w:numPr>
          <w:ilvl w:val="0"/>
          <w:numId w:val="27"/>
        </w:numPr>
        <w:jc w:val="both"/>
        <w:rPr>
          <w:szCs w:val="24"/>
        </w:rPr>
      </w:pPr>
      <w:r w:rsidRPr="007969FD">
        <w:rPr>
          <w:szCs w:val="24"/>
        </w:rPr>
        <w:t xml:space="preserve">The gravitational field is greatest near the object, causing the sheet to have the greatest slope near the object. If you examine the slopes at different distances away from the object, the sheet has different slopes, decreasing with greater distances.  </w:t>
      </w:r>
    </w:p>
    <w:p w14:paraId="2DF08454" w14:textId="77777777" w:rsidR="006560C9" w:rsidRDefault="006560C9" w:rsidP="00945654">
      <w:pPr>
        <w:pStyle w:val="ListParagraph"/>
        <w:numPr>
          <w:ilvl w:val="0"/>
          <w:numId w:val="27"/>
        </w:numPr>
        <w:jc w:val="both"/>
        <w:rPr>
          <w:szCs w:val="24"/>
        </w:rPr>
      </w:pPr>
      <w:r w:rsidRPr="007969FD">
        <w:rPr>
          <w:szCs w:val="24"/>
        </w:rPr>
        <w:lastRenderedPageBreak/>
        <w:t>The sheet never remains horizontal, or with a zero slope, even if extended to infinity. The slope of the sheet at the same distance from the object always has the same magnitude. T</w:t>
      </w:r>
      <w:r>
        <w:rPr>
          <w:szCs w:val="24"/>
        </w:rPr>
        <w:t>his observation relates to</w:t>
      </w:r>
      <w:r w:rsidRPr="007969FD">
        <w:rPr>
          <w:szCs w:val="24"/>
        </w:rPr>
        <w:t xml:space="preserve"> the investigation of weight versus mass of objects</w:t>
      </w:r>
      <w:r>
        <w:rPr>
          <w:szCs w:val="24"/>
        </w:rPr>
        <w:t xml:space="preserve"> (Activity 1)</w:t>
      </w:r>
      <w:r w:rsidRPr="007969FD">
        <w:rPr>
          <w:szCs w:val="24"/>
        </w:rPr>
        <w:t>. Since all the measurements were taken at virtually the same distance from t</w:t>
      </w:r>
      <w:r>
        <w:rPr>
          <w:szCs w:val="24"/>
        </w:rPr>
        <w:t xml:space="preserve">he object (the earth), the slope of the sheet, and therefore the strength of the gravitational field, is </w:t>
      </w:r>
      <w:r w:rsidRPr="007969FD">
        <w:rPr>
          <w:szCs w:val="24"/>
        </w:rPr>
        <w:t>the same value, approximately 10</w:t>
      </w:r>
      <w:r>
        <w:rPr>
          <w:szCs w:val="24"/>
        </w:rPr>
        <w:t xml:space="preserve"> N/kg. </w:t>
      </w:r>
    </w:p>
    <w:p w14:paraId="7F116015" w14:textId="77777777" w:rsidR="006560C9" w:rsidRPr="007969FD" w:rsidRDefault="006560C9" w:rsidP="00945654">
      <w:pPr>
        <w:pStyle w:val="ListParagraph"/>
        <w:numPr>
          <w:ilvl w:val="0"/>
          <w:numId w:val="27"/>
        </w:numPr>
        <w:jc w:val="both"/>
        <w:rPr>
          <w:szCs w:val="24"/>
        </w:rPr>
      </w:pPr>
      <w:r>
        <w:rPr>
          <w:szCs w:val="24"/>
        </w:rPr>
        <w:t xml:space="preserve">The weight of an object is the product of the gravitational field strength and the mass of the object </w:t>
      </w:r>
      <m:oMath>
        <m:r>
          <w:rPr>
            <w:rFonts w:ascii="Cambria Math" w:hAnsi="Cambria Math"/>
            <w:szCs w:val="24"/>
          </w:rPr>
          <m:t>(</m:t>
        </m:r>
        <m:acc>
          <m:accPr>
            <m:chr m:val="⃗"/>
            <m:ctrlPr>
              <w:rPr>
                <w:rFonts w:ascii="Cambria Math" w:hAnsi="Cambria Math"/>
                <w:i/>
                <w:szCs w:val="24"/>
              </w:rPr>
            </m:ctrlPr>
          </m:accPr>
          <m:e>
            <m:r>
              <w:rPr>
                <w:rFonts w:ascii="Cambria Math" w:hAnsi="Cambria Math"/>
                <w:szCs w:val="24"/>
              </w:rPr>
              <m:t xml:space="preserve"> w</m:t>
            </m:r>
          </m:e>
        </m:acc>
        <m:r>
          <w:rPr>
            <w:rFonts w:ascii="Cambria Math" w:hAnsi="Cambria Math"/>
            <w:szCs w:val="24"/>
          </w:rPr>
          <m:t>=</m:t>
        </m:r>
        <m:acc>
          <m:accPr>
            <m:chr m:val="⃗"/>
            <m:ctrlPr>
              <w:rPr>
                <w:rFonts w:ascii="Cambria Math" w:hAnsi="Cambria Math"/>
                <w:i/>
                <w:szCs w:val="24"/>
              </w:rPr>
            </m:ctrlPr>
          </m:accPr>
          <m:e>
            <m:r>
              <w:rPr>
                <w:rFonts w:ascii="Cambria Math" w:hAnsi="Cambria Math"/>
                <w:szCs w:val="24"/>
              </w:rPr>
              <m:t>g</m:t>
            </m:r>
          </m:e>
        </m:acc>
        <m:r>
          <w:rPr>
            <w:rFonts w:ascii="Cambria Math" w:hAnsi="Cambria Math"/>
            <w:szCs w:val="24"/>
          </w:rPr>
          <m:t>m)</m:t>
        </m:r>
      </m:oMath>
      <w:r w:rsidRPr="007969FD">
        <w:rPr>
          <w:szCs w:val="24"/>
        </w:rPr>
        <w:t xml:space="preserve"> where </w:t>
      </w:r>
      <m:oMath>
        <m:acc>
          <m:accPr>
            <m:chr m:val="⃗"/>
            <m:ctrlPr>
              <w:rPr>
                <w:rFonts w:ascii="Cambria Math" w:hAnsi="Cambria Math"/>
                <w:i/>
                <w:szCs w:val="24"/>
              </w:rPr>
            </m:ctrlPr>
          </m:accPr>
          <m:e>
            <m:r>
              <w:rPr>
                <w:rFonts w:ascii="Cambria Math" w:hAnsi="Cambria Math"/>
                <w:szCs w:val="24"/>
              </w:rPr>
              <m:t>g</m:t>
            </m:r>
          </m:e>
        </m:acc>
      </m:oMath>
      <w:r w:rsidRPr="007969FD">
        <w:rPr>
          <w:szCs w:val="24"/>
        </w:rPr>
        <w:t xml:space="preserve"> is the slope of the </w:t>
      </w:r>
      <w:r>
        <w:rPr>
          <w:szCs w:val="24"/>
        </w:rPr>
        <w:t>sheet at that point</w:t>
      </w:r>
      <w:r w:rsidRPr="007969FD">
        <w:rPr>
          <w:szCs w:val="24"/>
        </w:rPr>
        <w:t>. Students c</w:t>
      </w:r>
      <w:r>
        <w:rPr>
          <w:szCs w:val="24"/>
        </w:rPr>
        <w:t>an</w:t>
      </w:r>
      <w:r w:rsidRPr="007969FD">
        <w:rPr>
          <w:szCs w:val="24"/>
        </w:rPr>
        <w:t xml:space="preserve"> then determine the weight of an object with a known mass if they knew the value of the field strength</w:t>
      </w:r>
      <w:r>
        <w:rPr>
          <w:szCs w:val="24"/>
        </w:rPr>
        <w:t xml:space="preserve"> at any point around the object</w:t>
      </w:r>
      <w:r w:rsidRPr="007969FD">
        <w:rPr>
          <w:szCs w:val="24"/>
        </w:rPr>
        <w:t xml:space="preserve">. </w:t>
      </w:r>
    </w:p>
    <w:p w14:paraId="589FF01A" w14:textId="77777777" w:rsidR="006560C9" w:rsidRDefault="006560C9" w:rsidP="00945654">
      <w:pPr>
        <w:rPr>
          <w:b/>
          <w:szCs w:val="24"/>
        </w:rPr>
      </w:pPr>
    </w:p>
    <w:p w14:paraId="0ACAF3A2" w14:textId="77777777" w:rsidR="006560C9" w:rsidRPr="00B8010C" w:rsidRDefault="006560C9" w:rsidP="00945654">
      <w:pPr>
        <w:rPr>
          <w:szCs w:val="24"/>
        </w:rPr>
      </w:pPr>
      <w:r>
        <w:rPr>
          <w:b/>
          <w:szCs w:val="24"/>
        </w:rPr>
        <w:t>Universal gravitation</w:t>
      </w:r>
      <w:r w:rsidRPr="00B8010C">
        <w:rPr>
          <w:b/>
          <w:szCs w:val="24"/>
        </w:rPr>
        <w:t xml:space="preserve"> with Lycra sheet</w:t>
      </w:r>
      <w:r w:rsidRPr="00B8010C">
        <w:rPr>
          <w:szCs w:val="24"/>
        </w:rPr>
        <w:t xml:space="preserve"> [after energy model and commonly during CFPM]</w:t>
      </w:r>
    </w:p>
    <w:p w14:paraId="26F14DB1" w14:textId="77777777" w:rsidR="006560C9" w:rsidRDefault="006560C9" w:rsidP="00945654">
      <w:pPr>
        <w:pStyle w:val="ListParagraph"/>
        <w:numPr>
          <w:ilvl w:val="0"/>
          <w:numId w:val="51"/>
        </w:numPr>
        <w:rPr>
          <w:b/>
          <w:szCs w:val="24"/>
        </w:rPr>
      </w:pPr>
      <w:r w:rsidRPr="007969FD">
        <w:rPr>
          <w:b/>
          <w:szCs w:val="24"/>
        </w:rPr>
        <w:t>Review of LSFM demonstration</w:t>
      </w:r>
    </w:p>
    <w:p w14:paraId="123E4FDA" w14:textId="77777777" w:rsidR="006560C9" w:rsidRDefault="006560C9" w:rsidP="00945654">
      <w:pPr>
        <w:pStyle w:val="ListParagraph"/>
        <w:numPr>
          <w:ilvl w:val="0"/>
          <w:numId w:val="33"/>
        </w:numPr>
        <w:jc w:val="both"/>
        <w:rPr>
          <w:szCs w:val="24"/>
        </w:rPr>
      </w:pPr>
      <w:r>
        <w:rPr>
          <w:szCs w:val="24"/>
        </w:rPr>
        <w:t xml:space="preserve">Set up the Lycra® sheet as before with students holding the outside of the sheet and a ball in the field to represent an object, i.e. the earth. Guide the students in a review of the gravitational field concepts developed so far. </w:t>
      </w:r>
      <w:r w:rsidRPr="00E3722F">
        <w:rPr>
          <w:szCs w:val="24"/>
        </w:rPr>
        <w:t>Specifically students should be able to relate</w:t>
      </w:r>
      <w:r>
        <w:rPr>
          <w:szCs w:val="24"/>
        </w:rPr>
        <w:t>:</w:t>
      </w:r>
    </w:p>
    <w:p w14:paraId="7B8A1BC8" w14:textId="77777777" w:rsidR="006560C9" w:rsidRDefault="006560C9" w:rsidP="00945654">
      <w:pPr>
        <w:pStyle w:val="ListParagraph"/>
        <w:numPr>
          <w:ilvl w:val="0"/>
          <w:numId w:val="34"/>
        </w:numPr>
        <w:jc w:val="both"/>
        <w:rPr>
          <w:szCs w:val="24"/>
        </w:rPr>
      </w:pPr>
      <w:r>
        <w:rPr>
          <w:szCs w:val="24"/>
        </w:rPr>
        <w:t>A</w:t>
      </w:r>
      <w:r w:rsidRPr="003A7D9B">
        <w:rPr>
          <w:szCs w:val="24"/>
        </w:rPr>
        <w:t>n object d</w:t>
      </w:r>
      <w:r>
        <w:rPr>
          <w:szCs w:val="24"/>
        </w:rPr>
        <w:t>eforms the field surrounding it, the more mass it has the more the deformation.</w:t>
      </w:r>
    </w:p>
    <w:p w14:paraId="7C58D3B2" w14:textId="77777777" w:rsidR="006560C9" w:rsidRDefault="006560C9" w:rsidP="00945654">
      <w:pPr>
        <w:pStyle w:val="ListParagraph"/>
        <w:numPr>
          <w:ilvl w:val="0"/>
          <w:numId w:val="34"/>
        </w:numPr>
        <w:jc w:val="both"/>
        <w:rPr>
          <w:szCs w:val="24"/>
        </w:rPr>
      </w:pPr>
      <w:r>
        <w:rPr>
          <w:rFonts w:eastAsiaTheme="minorEastAsia"/>
          <w:szCs w:val="24"/>
        </w:rPr>
        <w:t>T</w:t>
      </w:r>
      <w:r w:rsidRPr="003A7D9B">
        <w:rPr>
          <w:rFonts w:eastAsiaTheme="minorEastAsia"/>
          <w:szCs w:val="24"/>
        </w:rPr>
        <w:t>he slope of the sheet represents</w:t>
      </w:r>
      <w:r w:rsidRPr="003A7D9B">
        <w:rPr>
          <w:szCs w:val="24"/>
        </w:rPr>
        <w:t xml:space="preserve"> </w:t>
      </w:r>
      <m:oMath>
        <m:d>
          <m:dPr>
            <m:begChr m:val="|"/>
            <m:endChr m:val="|"/>
            <m:ctrlPr>
              <w:rPr>
                <w:rFonts w:ascii="Cambria Math" w:hAnsi="Cambria Math"/>
                <w:i/>
                <w:szCs w:val="24"/>
              </w:rPr>
            </m:ctrlPr>
          </m:dPr>
          <m:e>
            <m:acc>
              <m:accPr>
                <m:chr m:val="⃗"/>
                <m:ctrlPr>
                  <w:rPr>
                    <w:rFonts w:ascii="Cambria Math" w:hAnsi="Cambria Math"/>
                    <w:i/>
                    <w:szCs w:val="24"/>
                  </w:rPr>
                </m:ctrlPr>
              </m:accPr>
              <m:e>
                <m:r>
                  <w:rPr>
                    <w:rFonts w:ascii="Cambria Math" w:hAnsi="Cambria Math"/>
                    <w:szCs w:val="24"/>
                  </w:rPr>
                  <m:t>g</m:t>
                </m:r>
              </m:e>
            </m:acc>
          </m:e>
        </m:d>
      </m:oMath>
      <w:r w:rsidRPr="003A7D9B">
        <w:rPr>
          <w:rFonts w:eastAsiaTheme="minorEastAsia"/>
          <w:szCs w:val="24"/>
        </w:rPr>
        <w:t xml:space="preserve"> and it is smaller at greater distances </w:t>
      </w:r>
      <w:r>
        <w:rPr>
          <w:szCs w:val="24"/>
        </w:rPr>
        <w:t>from the object.</w:t>
      </w:r>
    </w:p>
    <w:p w14:paraId="76BE403B" w14:textId="77777777" w:rsidR="006560C9" w:rsidRPr="003A7D9B" w:rsidRDefault="006560C9" w:rsidP="00945654">
      <w:pPr>
        <w:pStyle w:val="ListParagraph"/>
        <w:numPr>
          <w:ilvl w:val="0"/>
          <w:numId w:val="34"/>
        </w:numPr>
        <w:jc w:val="both"/>
        <w:rPr>
          <w:szCs w:val="24"/>
        </w:rPr>
      </w:pPr>
      <w:r>
        <w:rPr>
          <w:szCs w:val="24"/>
        </w:rPr>
        <w:t>N</w:t>
      </w:r>
      <w:r w:rsidRPr="003A7D9B">
        <w:rPr>
          <w:szCs w:val="24"/>
        </w:rPr>
        <w:t>ear the earth,</w:t>
      </w:r>
      <m:oMath>
        <m:r>
          <w:rPr>
            <w:rFonts w:ascii="Cambria Math" w:hAnsi="Cambria Math"/>
            <w:szCs w:val="24"/>
          </w:rPr>
          <m:t xml:space="preserve"> </m:t>
        </m:r>
        <m:d>
          <m:dPr>
            <m:begChr m:val="|"/>
            <m:endChr m:val="|"/>
            <m:ctrlPr>
              <w:rPr>
                <w:rFonts w:ascii="Cambria Math" w:hAnsi="Cambria Math"/>
                <w:i/>
                <w:szCs w:val="24"/>
              </w:rPr>
            </m:ctrlPr>
          </m:dPr>
          <m:e>
            <m:acc>
              <m:accPr>
                <m:chr m:val="⃗"/>
                <m:ctrlPr>
                  <w:rPr>
                    <w:rFonts w:ascii="Cambria Math" w:hAnsi="Cambria Math"/>
                    <w:i/>
                    <w:szCs w:val="24"/>
                  </w:rPr>
                </m:ctrlPr>
              </m:accPr>
              <m:e>
                <m:r>
                  <w:rPr>
                    <w:rFonts w:ascii="Cambria Math" w:hAnsi="Cambria Math"/>
                    <w:szCs w:val="24"/>
                  </w:rPr>
                  <m:t>g</m:t>
                </m:r>
              </m:e>
            </m:acc>
          </m:e>
        </m:d>
        <m:r>
          <w:rPr>
            <w:rFonts w:ascii="Cambria Math" w:hAnsi="Cambria Math"/>
            <w:szCs w:val="24"/>
          </w:rPr>
          <m:t>=9.8 N/</m:t>
        </m:r>
        <m:r>
          <m:rPr>
            <m:sty m:val="p"/>
          </m:rPr>
          <w:rPr>
            <w:rFonts w:ascii="Cambria Math" w:hAnsi="Cambria Math"/>
            <w:szCs w:val="24"/>
          </w:rPr>
          <m:t>kg</m:t>
        </m:r>
      </m:oMath>
      <w:r w:rsidRPr="003A7D9B">
        <w:rPr>
          <w:rFonts w:eastAsiaTheme="minorEastAsia"/>
          <w:szCs w:val="24"/>
        </w:rPr>
        <w:t xml:space="preserve"> </w:t>
      </w:r>
      <w:r>
        <w:rPr>
          <w:rFonts w:eastAsiaTheme="minorEastAsia"/>
          <w:szCs w:val="24"/>
        </w:rPr>
        <w:t xml:space="preserve">and </w:t>
      </w:r>
      <w:r w:rsidRPr="003A7D9B">
        <w:rPr>
          <w:rFonts w:eastAsiaTheme="minorEastAsia"/>
          <w:szCs w:val="24"/>
        </w:rPr>
        <w:t xml:space="preserve">points towards the center of the </w:t>
      </w:r>
      <w:r>
        <w:rPr>
          <w:rFonts w:eastAsiaTheme="minorEastAsia"/>
          <w:szCs w:val="24"/>
        </w:rPr>
        <w:t>earth.</w:t>
      </w:r>
    </w:p>
    <w:p w14:paraId="7BB31F46" w14:textId="77777777" w:rsidR="006560C9" w:rsidRDefault="006560C9" w:rsidP="00945654">
      <w:pPr>
        <w:pStyle w:val="ListParagraph"/>
        <w:numPr>
          <w:ilvl w:val="0"/>
          <w:numId w:val="34"/>
        </w:numPr>
        <w:jc w:val="both"/>
        <w:rPr>
          <w:szCs w:val="24"/>
        </w:rPr>
      </w:pPr>
      <w:r>
        <w:rPr>
          <w:szCs w:val="24"/>
        </w:rPr>
        <w:t>T</w:t>
      </w:r>
      <w:r w:rsidRPr="003A7D9B">
        <w:rPr>
          <w:szCs w:val="24"/>
        </w:rPr>
        <w:t>he weight of an object is calculated by using the approximation</w:t>
      </w:r>
      <m:oMath>
        <m:acc>
          <m:accPr>
            <m:chr m:val="⃗"/>
            <m:ctrlPr>
              <w:rPr>
                <w:rFonts w:ascii="Cambria Math" w:hAnsi="Cambria Math"/>
                <w:i/>
                <w:szCs w:val="24"/>
              </w:rPr>
            </m:ctrlPr>
          </m:accPr>
          <m:e>
            <m:r>
              <w:rPr>
                <w:rFonts w:ascii="Cambria Math" w:hAnsi="Cambria Math"/>
                <w:szCs w:val="24"/>
              </w:rPr>
              <m:t xml:space="preserve"> w</m:t>
            </m:r>
          </m:e>
        </m:acc>
        <m:r>
          <w:rPr>
            <w:rFonts w:ascii="Cambria Math" w:hAnsi="Cambria Math"/>
            <w:szCs w:val="24"/>
          </w:rPr>
          <m:t>=m</m:t>
        </m:r>
        <m:acc>
          <m:accPr>
            <m:chr m:val="⃗"/>
            <m:ctrlPr>
              <w:rPr>
                <w:rFonts w:ascii="Cambria Math" w:hAnsi="Cambria Math"/>
                <w:i/>
                <w:szCs w:val="24"/>
              </w:rPr>
            </m:ctrlPr>
          </m:accPr>
          <m:e>
            <m:r>
              <w:rPr>
                <w:rFonts w:ascii="Cambria Math" w:hAnsi="Cambria Math"/>
                <w:szCs w:val="24"/>
              </w:rPr>
              <m:t>g</m:t>
            </m:r>
          </m:e>
        </m:acc>
      </m:oMath>
      <w:r w:rsidRPr="003A7D9B">
        <w:rPr>
          <w:szCs w:val="24"/>
        </w:rPr>
        <w:t>.</w:t>
      </w:r>
    </w:p>
    <w:p w14:paraId="21C3CCC6" w14:textId="77777777" w:rsidR="006560C9" w:rsidRPr="00AE657A" w:rsidRDefault="006560C9" w:rsidP="00945654">
      <w:pPr>
        <w:pBdr>
          <w:top w:val="single" w:sz="4" w:space="1" w:color="auto"/>
          <w:left w:val="single" w:sz="4" w:space="4" w:color="auto"/>
          <w:bottom w:val="single" w:sz="4" w:space="1" w:color="auto"/>
          <w:right w:val="single" w:sz="4" w:space="4" w:color="auto"/>
        </w:pBdr>
        <w:ind w:left="720"/>
        <w:jc w:val="both"/>
        <w:rPr>
          <w:u w:val="single"/>
        </w:rPr>
      </w:pPr>
      <w:r w:rsidRPr="00AE657A">
        <w:rPr>
          <w:u w:val="single"/>
        </w:rPr>
        <w:lastRenderedPageBreak/>
        <w:t>Note</w:t>
      </w:r>
      <w:r>
        <w:t xml:space="preserve">: </w:t>
      </w:r>
      <w:r w:rsidRPr="00AE657A">
        <w:rPr>
          <w:szCs w:val="24"/>
        </w:rPr>
        <w:t>In the previous lessons on the force of gravity, discussions were of near-earth conditions, where the field is relatively constant. The lessons in this unit will examine the field far from the earth, and other objects.</w:t>
      </w:r>
    </w:p>
    <w:p w14:paraId="6F9383A5" w14:textId="77777777" w:rsidR="006560C9" w:rsidRDefault="006560C9" w:rsidP="00945654">
      <w:pPr>
        <w:jc w:val="both"/>
      </w:pPr>
    </w:p>
    <w:p w14:paraId="092E483B" w14:textId="77777777" w:rsidR="006560C9" w:rsidRDefault="006560C9" w:rsidP="00945654">
      <w:pPr>
        <w:pStyle w:val="ListParagraph"/>
        <w:numPr>
          <w:ilvl w:val="0"/>
          <w:numId w:val="51"/>
        </w:numPr>
        <w:rPr>
          <w:b/>
          <w:szCs w:val="24"/>
        </w:rPr>
      </w:pPr>
      <w:r w:rsidRPr="007969FD">
        <w:rPr>
          <w:b/>
          <w:szCs w:val="24"/>
        </w:rPr>
        <w:t xml:space="preserve">Introduce Field lines and Newton’s </w:t>
      </w:r>
      <w:r>
        <w:rPr>
          <w:b/>
          <w:szCs w:val="24"/>
        </w:rPr>
        <w:t>universal gravitation</w:t>
      </w:r>
      <w:r w:rsidRPr="007969FD">
        <w:rPr>
          <w:b/>
          <w:szCs w:val="24"/>
        </w:rPr>
        <w:t xml:space="preserve"> </w:t>
      </w:r>
    </w:p>
    <w:p w14:paraId="4F95B981" w14:textId="77777777" w:rsidR="006560C9" w:rsidRDefault="006560C9" w:rsidP="00945654">
      <w:pPr>
        <w:pStyle w:val="ListParagraph"/>
        <w:numPr>
          <w:ilvl w:val="0"/>
          <w:numId w:val="33"/>
        </w:numPr>
        <w:jc w:val="both"/>
        <w:rPr>
          <w:szCs w:val="24"/>
        </w:rPr>
      </w:pPr>
      <w:r>
        <w:rPr>
          <w:szCs w:val="24"/>
        </w:rPr>
        <w:t>Show a second ball of equal mass</w:t>
      </w:r>
      <w:r w:rsidRPr="00E3722F">
        <w:rPr>
          <w:szCs w:val="24"/>
        </w:rPr>
        <w:t xml:space="preserve"> to the class and </w:t>
      </w:r>
      <w:r>
        <w:rPr>
          <w:szCs w:val="24"/>
        </w:rPr>
        <w:t xml:space="preserve">solicit </w:t>
      </w:r>
      <w:r w:rsidRPr="00E3722F">
        <w:rPr>
          <w:szCs w:val="24"/>
        </w:rPr>
        <w:t xml:space="preserve">predictions from students about the effects of placing it on the sheet at a different location on the sheet and released. </w:t>
      </w:r>
      <w:r>
        <w:rPr>
          <w:szCs w:val="24"/>
        </w:rPr>
        <w:t>Students share their</w:t>
      </w:r>
      <w:r w:rsidRPr="00E3722F">
        <w:rPr>
          <w:szCs w:val="24"/>
        </w:rPr>
        <w:t xml:space="preserve"> predictions</w:t>
      </w:r>
      <w:r>
        <w:rPr>
          <w:szCs w:val="24"/>
        </w:rPr>
        <w:t>.</w:t>
      </w:r>
    </w:p>
    <w:p w14:paraId="3DFA5AF0" w14:textId="77777777" w:rsidR="006560C9" w:rsidRDefault="006560C9" w:rsidP="00945654">
      <w:pPr>
        <w:pStyle w:val="ListParagraph"/>
        <w:numPr>
          <w:ilvl w:val="0"/>
          <w:numId w:val="33"/>
        </w:numPr>
        <w:jc w:val="both"/>
        <w:rPr>
          <w:szCs w:val="24"/>
        </w:rPr>
      </w:pPr>
      <w:r>
        <w:rPr>
          <w:szCs w:val="24"/>
        </w:rPr>
        <w:t>Place the second ball on the sheet</w:t>
      </w:r>
      <w:r w:rsidRPr="00E3722F">
        <w:rPr>
          <w:szCs w:val="24"/>
        </w:rPr>
        <w:t xml:space="preserve"> and ask for observations. If </w:t>
      </w:r>
      <w:r>
        <w:rPr>
          <w:szCs w:val="24"/>
        </w:rPr>
        <w:t>performed</w:t>
      </w:r>
      <w:r w:rsidRPr="00E3722F">
        <w:rPr>
          <w:szCs w:val="24"/>
        </w:rPr>
        <w:t xml:space="preserve"> properly, the masses should move towards one another. Remove the second mass and repeat the demonstration two additional times with a smaller second mass each time. </w:t>
      </w:r>
      <w:r>
        <w:rPr>
          <w:szCs w:val="24"/>
        </w:rPr>
        <w:t xml:space="preserve">Students discuss </w:t>
      </w:r>
      <w:r w:rsidRPr="00E3722F">
        <w:rPr>
          <w:szCs w:val="24"/>
        </w:rPr>
        <w:t>how the</w:t>
      </w:r>
      <w:r>
        <w:rPr>
          <w:szCs w:val="24"/>
        </w:rPr>
        <w:t xml:space="preserve"> three demonstrations</w:t>
      </w:r>
      <w:r w:rsidRPr="00E3722F">
        <w:rPr>
          <w:szCs w:val="24"/>
        </w:rPr>
        <w:t xml:space="preserve"> are similar and the effect of the mass on the attraction of the objects. </w:t>
      </w:r>
      <w:r>
        <w:rPr>
          <w:szCs w:val="24"/>
        </w:rPr>
        <w:t>Observations should include:</w:t>
      </w:r>
    </w:p>
    <w:p w14:paraId="487F7132" w14:textId="77777777" w:rsidR="006560C9" w:rsidRDefault="006560C9" w:rsidP="00945654">
      <w:pPr>
        <w:pStyle w:val="ListParagraph"/>
        <w:numPr>
          <w:ilvl w:val="0"/>
          <w:numId w:val="37"/>
        </w:numPr>
        <w:jc w:val="both"/>
        <w:rPr>
          <w:szCs w:val="24"/>
        </w:rPr>
      </w:pPr>
      <w:r>
        <w:rPr>
          <w:szCs w:val="24"/>
        </w:rPr>
        <w:t>The attraction is proportional to the mass of the objects – more massive object have a stronger attraction.</w:t>
      </w:r>
    </w:p>
    <w:p w14:paraId="5C2653FE" w14:textId="77777777" w:rsidR="006560C9" w:rsidRPr="004131EC" w:rsidRDefault="006560C9" w:rsidP="00945654">
      <w:pPr>
        <w:pStyle w:val="ListParagraph"/>
        <w:numPr>
          <w:ilvl w:val="0"/>
          <w:numId w:val="37"/>
        </w:numPr>
        <w:jc w:val="both"/>
        <w:rPr>
          <w:szCs w:val="24"/>
        </w:rPr>
      </w:pPr>
      <w:r>
        <w:rPr>
          <w:szCs w:val="24"/>
        </w:rPr>
        <w:t>The attraction is inversely proportional to the distance separating the objects – objects that are closer have a stronger attraction.</w:t>
      </w:r>
    </w:p>
    <w:p w14:paraId="45712664" w14:textId="77777777" w:rsidR="006560C9" w:rsidRDefault="006560C9" w:rsidP="00945654">
      <w:pPr>
        <w:pStyle w:val="ListParagraph"/>
        <w:numPr>
          <w:ilvl w:val="0"/>
          <w:numId w:val="38"/>
        </w:numPr>
        <w:jc w:val="both"/>
        <w:rPr>
          <w:szCs w:val="24"/>
        </w:rPr>
      </w:pPr>
      <w:r>
        <w:t xml:space="preserve">Remove all objects from the sheet so it is </w:t>
      </w:r>
      <w:r>
        <w:rPr>
          <w:szCs w:val="24"/>
        </w:rPr>
        <w:t>flat (slope is zero). Ask</w:t>
      </w:r>
      <w:r w:rsidRPr="004131EC">
        <w:rPr>
          <w:szCs w:val="24"/>
        </w:rPr>
        <w:t xml:space="preserve"> the students to operational define how to determine the presence of a gravitational field</w:t>
      </w:r>
      <w:r>
        <w:rPr>
          <w:szCs w:val="24"/>
        </w:rPr>
        <w:t xml:space="preserve"> and allow them to work on it with their group members</w:t>
      </w:r>
      <w:r w:rsidRPr="004131EC">
        <w:rPr>
          <w:szCs w:val="24"/>
        </w:rPr>
        <w:t xml:space="preserve">. </w:t>
      </w:r>
    </w:p>
    <w:p w14:paraId="20DAB27B" w14:textId="77777777" w:rsidR="006560C9" w:rsidRDefault="006560C9" w:rsidP="00945654">
      <w:pPr>
        <w:pStyle w:val="ListParagraph"/>
        <w:numPr>
          <w:ilvl w:val="0"/>
          <w:numId w:val="38"/>
        </w:numPr>
        <w:jc w:val="both"/>
      </w:pPr>
      <w:r>
        <w:t xml:space="preserve">Students share their definitions with the class and the class agrees on a single definition. </w:t>
      </w:r>
    </w:p>
    <w:p w14:paraId="00FDDE99" w14:textId="77777777" w:rsidR="006560C9" w:rsidRPr="004131EC" w:rsidRDefault="006560C9" w:rsidP="00945654">
      <w:pPr>
        <w:pStyle w:val="ListParagraph"/>
        <w:numPr>
          <w:ilvl w:val="0"/>
          <w:numId w:val="38"/>
        </w:numPr>
        <w:jc w:val="both"/>
        <w:rPr>
          <w:szCs w:val="24"/>
        </w:rPr>
      </w:pPr>
      <w:r w:rsidRPr="004131EC">
        <w:rPr>
          <w:szCs w:val="24"/>
        </w:rPr>
        <w:t xml:space="preserve">Using what they observed from the first demonstration in this unit, the definition should include: </w:t>
      </w:r>
    </w:p>
    <w:p w14:paraId="265132C1" w14:textId="77DEFDD2" w:rsidR="006560C9" w:rsidRDefault="006560C9" w:rsidP="00945654">
      <w:pPr>
        <w:pStyle w:val="ListParagraph"/>
        <w:numPr>
          <w:ilvl w:val="0"/>
          <w:numId w:val="35"/>
        </w:numPr>
        <w:jc w:val="both"/>
        <w:rPr>
          <w:szCs w:val="24"/>
        </w:rPr>
      </w:pPr>
      <w:r>
        <w:rPr>
          <w:szCs w:val="24"/>
        </w:rPr>
        <w:lastRenderedPageBreak/>
        <w:t>A</w:t>
      </w:r>
      <w:r w:rsidRPr="00A1532C">
        <w:rPr>
          <w:szCs w:val="24"/>
        </w:rPr>
        <w:t>n object placed in the field would feel an attraction, a force that causes it to move toward a second object</w:t>
      </w:r>
      <w:r w:rsidR="00335A88">
        <w:rPr>
          <w:szCs w:val="24"/>
        </w:rPr>
        <w:t xml:space="preserve"> (Figure 4)</w:t>
      </w:r>
      <w:r w:rsidRPr="00A1532C">
        <w:rPr>
          <w:szCs w:val="24"/>
        </w:rPr>
        <w:t xml:space="preserve">. </w:t>
      </w:r>
    </w:p>
    <w:p w14:paraId="5E94AC17" w14:textId="0AF8C276" w:rsidR="006560C9" w:rsidRPr="004131EC" w:rsidRDefault="006560C9" w:rsidP="00945654">
      <w:pPr>
        <w:pStyle w:val="ListParagraph"/>
        <w:numPr>
          <w:ilvl w:val="0"/>
          <w:numId w:val="35"/>
        </w:numPr>
        <w:jc w:val="both"/>
        <w:rPr>
          <w:szCs w:val="24"/>
        </w:rPr>
      </w:pPr>
      <w:r w:rsidRPr="00A1532C">
        <w:rPr>
          <w:szCs w:val="24"/>
        </w:rPr>
        <w:t>The test mass</w:t>
      </w:r>
      <w:r>
        <w:rPr>
          <w:szCs w:val="24"/>
        </w:rPr>
        <w:t xml:space="preserve"> should have a </w:t>
      </w:r>
      <w:r w:rsidRPr="00A1532C">
        <w:rPr>
          <w:szCs w:val="24"/>
        </w:rPr>
        <w:t>very small</w:t>
      </w:r>
      <w:r>
        <w:rPr>
          <w:szCs w:val="24"/>
        </w:rPr>
        <w:t xml:space="preserve"> mass compared to the first, like a table tennis ball,</w:t>
      </w:r>
      <w:r w:rsidRPr="00A1532C">
        <w:rPr>
          <w:szCs w:val="24"/>
        </w:rPr>
        <w:t xml:space="preserve"> so it does not distort the field it is in.</w:t>
      </w:r>
      <w:r w:rsidR="00335A88">
        <w:rPr>
          <w:szCs w:val="24"/>
        </w:rPr>
        <w:t xml:space="preserve"> </w:t>
      </w:r>
    </w:p>
    <w:p w14:paraId="089ADC47" w14:textId="77777777" w:rsidR="006560C9" w:rsidRDefault="006560C9" w:rsidP="00945654">
      <w:pPr>
        <w:pStyle w:val="ListParagraph"/>
        <w:numPr>
          <w:ilvl w:val="0"/>
          <w:numId w:val="36"/>
        </w:numPr>
        <w:jc w:val="both"/>
        <w:rPr>
          <w:szCs w:val="24"/>
        </w:rPr>
      </w:pPr>
      <w:r>
        <w:rPr>
          <w:szCs w:val="24"/>
        </w:rPr>
        <w:t>S</w:t>
      </w:r>
      <w:r w:rsidRPr="00A1532C">
        <w:rPr>
          <w:szCs w:val="24"/>
        </w:rPr>
        <w:t xml:space="preserve">tudents </w:t>
      </w:r>
      <w:r>
        <w:rPr>
          <w:szCs w:val="24"/>
        </w:rPr>
        <w:t xml:space="preserve">use chalk to </w:t>
      </w:r>
      <w:r w:rsidRPr="00A1532C">
        <w:rPr>
          <w:szCs w:val="24"/>
        </w:rPr>
        <w:t>draw the direction of</w:t>
      </w:r>
      <w:r>
        <w:rPr>
          <w:szCs w:val="24"/>
        </w:rPr>
        <w:t xml:space="preserve"> the force on the test mass</w:t>
      </w:r>
      <w:r w:rsidRPr="00A1532C">
        <w:rPr>
          <w:szCs w:val="24"/>
        </w:rPr>
        <w:t xml:space="preserve"> at various locations in the field and at different distances from the source of the field. </w:t>
      </w:r>
      <w:r>
        <w:rPr>
          <w:szCs w:val="24"/>
        </w:rPr>
        <w:t xml:space="preserve">They </w:t>
      </w:r>
      <w:r w:rsidRPr="00A1532C">
        <w:rPr>
          <w:szCs w:val="24"/>
        </w:rPr>
        <w:t xml:space="preserve">should </w:t>
      </w:r>
      <w:r>
        <w:rPr>
          <w:szCs w:val="24"/>
        </w:rPr>
        <w:t xml:space="preserve">see </w:t>
      </w:r>
      <w:r w:rsidRPr="00A1532C">
        <w:rPr>
          <w:szCs w:val="24"/>
        </w:rPr>
        <w:t xml:space="preserve">that the force is greater near the object and decreases as you move away. When this is done at all points in the field, the standard map of the gravitational field is generated on the sheet. </w:t>
      </w:r>
    </w:p>
    <w:p w14:paraId="3801552D" w14:textId="77777777" w:rsidR="006560C9" w:rsidRDefault="006560C9" w:rsidP="00945654">
      <w:pPr>
        <w:pStyle w:val="ListParagraph"/>
        <w:numPr>
          <w:ilvl w:val="0"/>
          <w:numId w:val="36"/>
        </w:numPr>
        <w:jc w:val="both"/>
        <w:rPr>
          <w:szCs w:val="24"/>
        </w:rPr>
      </w:pPr>
      <w:r w:rsidRPr="00A1532C">
        <w:rPr>
          <w:szCs w:val="24"/>
        </w:rPr>
        <w:t>Students should obs</w:t>
      </w:r>
      <w:r>
        <w:rPr>
          <w:szCs w:val="24"/>
        </w:rPr>
        <w:t>erve that the force vectors converge</w:t>
      </w:r>
      <w:r w:rsidRPr="00A1532C">
        <w:rPr>
          <w:szCs w:val="24"/>
        </w:rPr>
        <w:t xml:space="preserve"> radially, indicating </w:t>
      </w:r>
      <w:r>
        <w:rPr>
          <w:szCs w:val="24"/>
        </w:rPr>
        <w:t>an attraction that they observed in the first part of the demonstration.</w:t>
      </w:r>
    </w:p>
    <w:p w14:paraId="262D80D5" w14:textId="2D087120" w:rsidR="006560C9" w:rsidRDefault="006560C9" w:rsidP="00945654">
      <w:pPr>
        <w:pStyle w:val="ListParagraph"/>
        <w:numPr>
          <w:ilvl w:val="0"/>
          <w:numId w:val="36"/>
        </w:numPr>
        <w:jc w:val="both"/>
        <w:rPr>
          <w:szCs w:val="24"/>
        </w:rPr>
      </w:pPr>
      <w:r>
        <w:rPr>
          <w:szCs w:val="24"/>
        </w:rPr>
        <w:t>Guide students to the drawing the field lines on the sheet using chalk. The field lines converge on the ball</w:t>
      </w:r>
      <w:r w:rsidR="00335A88">
        <w:rPr>
          <w:szCs w:val="24"/>
        </w:rPr>
        <w:t xml:space="preserve"> (Figure 5)</w:t>
      </w:r>
      <w:r>
        <w:rPr>
          <w:szCs w:val="24"/>
        </w:rPr>
        <w:t xml:space="preserve">.  </w:t>
      </w:r>
    </w:p>
    <w:p w14:paraId="2CDF5469" w14:textId="06A5F03F" w:rsidR="006560C9" w:rsidRDefault="006560C9" w:rsidP="00945654">
      <w:pPr>
        <w:pStyle w:val="ListParagraph"/>
        <w:numPr>
          <w:ilvl w:val="0"/>
          <w:numId w:val="36"/>
        </w:numPr>
        <w:jc w:val="both"/>
      </w:pPr>
      <w:r>
        <w:rPr>
          <w:szCs w:val="24"/>
        </w:rPr>
        <w:t xml:space="preserve">A </w:t>
      </w:r>
      <w:r w:rsidRPr="00A1532C">
        <w:rPr>
          <w:szCs w:val="24"/>
        </w:rPr>
        <w:t>conceptual introduc</w:t>
      </w:r>
      <w:r>
        <w:rPr>
          <w:szCs w:val="24"/>
        </w:rPr>
        <w:t xml:space="preserve">tion to Gauss’ Law and flux is </w:t>
      </w:r>
      <w:r w:rsidRPr="00A1532C">
        <w:rPr>
          <w:szCs w:val="24"/>
        </w:rPr>
        <w:t>discussed.</w:t>
      </w:r>
      <w:r>
        <w:rPr>
          <w:szCs w:val="24"/>
        </w:rPr>
        <w:t xml:space="preserve"> Ask the students for a description of the gravitational force using the shape of the field lines. </w:t>
      </w:r>
    </w:p>
    <w:p w14:paraId="794C5E85" w14:textId="1C6DC325" w:rsidR="006560C9" w:rsidRPr="00443678" w:rsidRDefault="006560C9" w:rsidP="00945654">
      <w:pPr>
        <w:pStyle w:val="ListParagraph"/>
        <w:numPr>
          <w:ilvl w:val="0"/>
          <w:numId w:val="51"/>
        </w:numPr>
        <w:rPr>
          <w:szCs w:val="24"/>
        </w:rPr>
      </w:pPr>
      <w:r w:rsidRPr="00443678">
        <w:rPr>
          <w:rFonts w:eastAsiaTheme="minorEastAsia"/>
          <w:b/>
          <w:szCs w:val="24"/>
        </w:rPr>
        <w:t xml:space="preserve">Modeling </w:t>
      </w:r>
      <w:r>
        <w:rPr>
          <w:rFonts w:eastAsiaTheme="minorEastAsia"/>
          <w:b/>
          <w:szCs w:val="24"/>
        </w:rPr>
        <w:t>universal gravitation</w:t>
      </w:r>
      <w:r w:rsidRPr="00443678">
        <w:rPr>
          <w:rFonts w:eastAsiaTheme="minorEastAsia"/>
          <w:b/>
          <w:szCs w:val="24"/>
        </w:rPr>
        <w:t xml:space="preserve"> Activity and </w:t>
      </w:r>
      <w:proofErr w:type="spellStart"/>
      <w:r w:rsidRPr="00443678">
        <w:rPr>
          <w:rFonts w:eastAsiaTheme="minorEastAsia"/>
          <w:b/>
          <w:szCs w:val="24"/>
        </w:rPr>
        <w:t>PhET</w:t>
      </w:r>
      <w:proofErr w:type="spellEnd"/>
      <w:r w:rsidRPr="00443678">
        <w:rPr>
          <w:rFonts w:eastAsiaTheme="minorEastAsia"/>
          <w:b/>
          <w:szCs w:val="24"/>
        </w:rPr>
        <w:t xml:space="preserve"> simulation and discussion</w:t>
      </w:r>
      <w:r>
        <w:rPr>
          <w:rFonts w:eastAsiaTheme="minorEastAsia"/>
          <w:szCs w:val="24"/>
        </w:rPr>
        <w:t xml:space="preserve"> (Appendix C)</w:t>
      </w:r>
    </w:p>
    <w:p w14:paraId="01D30EE7" w14:textId="77777777" w:rsidR="006560C9" w:rsidRPr="00F655E6" w:rsidRDefault="006560C9" w:rsidP="00945654">
      <w:pPr>
        <w:ind w:left="720"/>
        <w:jc w:val="both"/>
        <w:rPr>
          <w:rFonts w:eastAsiaTheme="minorEastAsia"/>
          <w:szCs w:val="24"/>
        </w:rPr>
      </w:pPr>
      <w:r w:rsidRPr="00F655E6">
        <w:rPr>
          <w:szCs w:val="24"/>
        </w:rPr>
        <w:t xml:space="preserve">This activity is an investigation to determine the quantitative relationship between the masses and the separation of the objects. The students use a simulation at the </w:t>
      </w:r>
      <w:proofErr w:type="spellStart"/>
      <w:r w:rsidRPr="00F655E6">
        <w:rPr>
          <w:szCs w:val="24"/>
        </w:rPr>
        <w:t>PhET</w:t>
      </w:r>
      <w:proofErr w:type="spellEnd"/>
      <w:r w:rsidRPr="00F655E6">
        <w:rPr>
          <w:szCs w:val="24"/>
        </w:rPr>
        <w:t xml:space="preserve"> website (http://phet.colorado.edu/en/simulation/gravity-force-lab). In this two part investigation, student are able to manipulate: 1) the values of two masses and 2) the separation of the objects. Students take data for each part and generate a graph, linearizing if necessary, define the relationship and a mathematical model for the data, and calculate the slope of the linearized equation. This activity</w:t>
      </w:r>
      <w:r>
        <w:rPr>
          <w:szCs w:val="24"/>
        </w:rPr>
        <w:t xml:space="preserve"> leads the students to develop </w:t>
      </w:r>
      <w:r w:rsidRPr="00F655E6">
        <w:rPr>
          <w:szCs w:val="24"/>
        </w:rPr>
        <w:t>Newton’</w:t>
      </w:r>
      <w:r>
        <w:rPr>
          <w:szCs w:val="24"/>
        </w:rPr>
        <w:t xml:space="preserve">s universal </w:t>
      </w:r>
      <w:r>
        <w:rPr>
          <w:szCs w:val="24"/>
        </w:rPr>
        <w:lastRenderedPageBreak/>
        <w:t xml:space="preserve">gravitation relationship </w:t>
      </w:r>
      <w:r w:rsidRPr="00F655E6">
        <w:rPr>
          <w:szCs w:val="24"/>
        </w:rPr>
        <w:t>and derive the Gravitational constant, G</w:t>
      </w:r>
      <w:r>
        <w:rPr>
          <w:szCs w:val="24"/>
        </w:rPr>
        <w:t>, from their recorded data</w:t>
      </w:r>
      <w:r w:rsidRPr="00F655E6">
        <w:rPr>
          <w:szCs w:val="24"/>
        </w:rPr>
        <w:t>. After the students perform</w:t>
      </w:r>
      <w:r>
        <w:rPr>
          <w:szCs w:val="24"/>
        </w:rPr>
        <w:t xml:space="preserve"> the investigation, they </w:t>
      </w:r>
      <w:r w:rsidRPr="00F655E6">
        <w:rPr>
          <w:szCs w:val="24"/>
        </w:rPr>
        <w:t xml:space="preserve">write their results and conclusions on a whiteboard and share with their classmates. </w:t>
      </w:r>
      <w:r>
        <w:rPr>
          <w:szCs w:val="24"/>
        </w:rPr>
        <w:t>Students should be able to</w:t>
      </w:r>
      <w:r w:rsidRPr="00F655E6">
        <w:rPr>
          <w:szCs w:val="24"/>
        </w:rPr>
        <w:t xml:space="preserve"> define the general expression for </w:t>
      </w:r>
      <w:r>
        <w:rPr>
          <w:szCs w:val="24"/>
        </w:rPr>
        <w:t>the gravitational field strength</w:t>
      </w:r>
      <w:proofErr w:type="gramStart"/>
      <w:r>
        <w:rPr>
          <w:szCs w:val="24"/>
        </w:rPr>
        <w:t xml:space="preserve">, </w:t>
      </w:r>
      <w:proofErr w:type="gramEnd"/>
      <m:oMath>
        <m:r>
          <w:rPr>
            <w:rFonts w:ascii="Cambria Math" w:hAnsi="Cambria Math"/>
            <w:szCs w:val="24"/>
          </w:rPr>
          <m:t xml:space="preserve"> </m:t>
        </m:r>
        <m:d>
          <m:dPr>
            <m:begChr m:val="|"/>
            <m:endChr m:val="|"/>
            <m:ctrlPr>
              <w:rPr>
                <w:rFonts w:ascii="Cambria Math" w:hAnsi="Cambria Math"/>
                <w:i/>
                <w:szCs w:val="24"/>
              </w:rPr>
            </m:ctrlPr>
          </m:dPr>
          <m:e>
            <m:acc>
              <m:accPr>
                <m:chr m:val="⃗"/>
                <m:ctrlPr>
                  <w:rPr>
                    <w:rFonts w:ascii="Cambria Math" w:hAnsi="Cambria Math"/>
                    <w:i/>
                    <w:szCs w:val="24"/>
                  </w:rPr>
                </m:ctrlPr>
              </m:accPr>
              <m:e>
                <m:r>
                  <w:rPr>
                    <w:rFonts w:ascii="Cambria Math" w:hAnsi="Cambria Math"/>
                    <w:szCs w:val="24"/>
                  </w:rPr>
                  <m:t>g</m:t>
                </m:r>
              </m:e>
            </m:acc>
          </m:e>
        </m:d>
        <m:r>
          <w:rPr>
            <w:rFonts w:ascii="Cambria Math" w:hAnsi="Cambria Math"/>
            <w:szCs w:val="24"/>
          </w:rPr>
          <m:t xml:space="preserve">= </m:t>
        </m:r>
        <m:r>
          <m:rPr>
            <m:sty m:val="p"/>
          </m:rPr>
          <w:rPr>
            <w:rFonts w:ascii="Cambria Math" w:hAnsi="Cambria Math"/>
            <w:szCs w:val="24"/>
          </w:rPr>
          <m:t>G</m:t>
        </m:r>
        <m:f>
          <m:fPr>
            <m:ctrlPr>
              <w:rPr>
                <w:rFonts w:ascii="Cambria Math" w:hAnsi="Cambria Math"/>
                <w:i/>
                <w:szCs w:val="24"/>
              </w:rPr>
            </m:ctrlPr>
          </m:fPr>
          <m:num>
            <m:r>
              <w:rPr>
                <w:rFonts w:ascii="Cambria Math" w:hAnsi="Cambria Math"/>
                <w:szCs w:val="24"/>
              </w:rPr>
              <m:t>M</m:t>
            </m:r>
          </m:num>
          <m:den>
            <m:sSup>
              <m:sSupPr>
                <m:ctrlPr>
                  <w:rPr>
                    <w:rFonts w:ascii="Cambria Math" w:hAnsi="Cambria Math"/>
                    <w:i/>
                    <w:szCs w:val="24"/>
                  </w:rPr>
                </m:ctrlPr>
              </m:sSupPr>
              <m:e>
                <m:r>
                  <m:rPr>
                    <m:sty m:val="bi"/>
                  </m:rPr>
                  <w:rPr>
                    <w:rFonts w:ascii="Cambria Math" w:hAnsi="Cambria Math"/>
                    <w:szCs w:val="24"/>
                  </w:rPr>
                  <m:t>r</m:t>
                </m:r>
              </m:e>
              <m:sup>
                <m:r>
                  <w:rPr>
                    <w:rFonts w:ascii="Cambria Math" w:hAnsi="Cambria Math"/>
                    <w:szCs w:val="24"/>
                  </w:rPr>
                  <m:t>2</m:t>
                </m:r>
              </m:sup>
            </m:sSup>
          </m:den>
        </m:f>
        <m:r>
          <w:rPr>
            <w:rFonts w:ascii="Cambria Math" w:hAnsi="Cambria Math"/>
            <w:szCs w:val="24"/>
          </w:rPr>
          <m:t xml:space="preserve"> </m:t>
        </m:r>
      </m:oMath>
      <w:r>
        <w:rPr>
          <w:szCs w:val="24"/>
        </w:rPr>
        <w:t xml:space="preserve">, </w:t>
      </w:r>
      <w:r w:rsidRPr="00F655E6">
        <w:rPr>
          <w:szCs w:val="24"/>
        </w:rPr>
        <w:t>using the relation</w:t>
      </w:r>
      <w:r>
        <w:rPr>
          <w:szCs w:val="24"/>
        </w:rPr>
        <w:t>ships they have just discovered</w:t>
      </w:r>
      <w:r w:rsidRPr="00F655E6">
        <w:rPr>
          <w:rFonts w:eastAsiaTheme="minorEastAsia"/>
          <w:szCs w:val="24"/>
        </w:rPr>
        <w:t xml:space="preserve">. </w:t>
      </w:r>
    </w:p>
    <w:p w14:paraId="344FD481" w14:textId="77777777" w:rsidR="006560C9" w:rsidRDefault="006560C9" w:rsidP="00945654">
      <w:pPr>
        <w:pStyle w:val="ListParagraph"/>
        <w:numPr>
          <w:ilvl w:val="0"/>
          <w:numId w:val="51"/>
        </w:numPr>
        <w:rPr>
          <w:b/>
          <w:szCs w:val="24"/>
        </w:rPr>
      </w:pPr>
      <w:r>
        <w:rPr>
          <w:b/>
          <w:szCs w:val="24"/>
        </w:rPr>
        <w:t>Newton’s Law and Gravity Tutorial</w:t>
      </w:r>
    </w:p>
    <w:p w14:paraId="759821FE" w14:textId="77777777" w:rsidR="006560C9" w:rsidRDefault="006560C9" w:rsidP="00945654">
      <w:pPr>
        <w:pStyle w:val="ListParagraph"/>
      </w:pPr>
      <w:r>
        <w:rPr>
          <w:szCs w:val="24"/>
        </w:rPr>
        <w:t xml:space="preserve">Available from </w:t>
      </w:r>
      <w:r w:rsidRPr="00146798">
        <w:rPr>
          <w:i/>
          <w:iCs/>
        </w:rPr>
        <w:t xml:space="preserve">Lecture-tutorials for introductory astronomy </w:t>
      </w:r>
      <w:r w:rsidRPr="00146798">
        <w:t xml:space="preserve">(2nd </w:t>
      </w:r>
      <w:proofErr w:type="gramStart"/>
      <w:r w:rsidRPr="00146798">
        <w:t>ed</w:t>
      </w:r>
      <w:proofErr w:type="gramEnd"/>
      <w:r w:rsidRPr="00146798">
        <w:t>.) (pp. 29 – 31). San Francisco: Pearson Addison-Wesley.</w:t>
      </w:r>
    </w:p>
    <w:p w14:paraId="50B902A9" w14:textId="77777777" w:rsidR="006560C9" w:rsidRDefault="006560C9" w:rsidP="00945654">
      <w:pPr>
        <w:pStyle w:val="ListParagraph"/>
        <w:rPr>
          <w:szCs w:val="24"/>
        </w:rPr>
      </w:pPr>
      <w:r>
        <w:rPr>
          <w:szCs w:val="24"/>
        </w:rPr>
        <w:t xml:space="preserve">The tutorial is an alternative to a worksheet on universal gravitation problems because it employs </w:t>
      </w:r>
      <w:r w:rsidRPr="00434F4C">
        <w:rPr>
          <w:szCs w:val="24"/>
        </w:rPr>
        <w:t xml:space="preserve">proportional reasoning and </w:t>
      </w:r>
      <w:r>
        <w:rPr>
          <w:szCs w:val="24"/>
        </w:rPr>
        <w:t>agree/disagree/</w:t>
      </w:r>
      <w:r w:rsidRPr="00434F4C">
        <w:rPr>
          <w:szCs w:val="24"/>
        </w:rPr>
        <w:t xml:space="preserve">explain problems instead of the general plug-and-chug type questions. The questions </w:t>
      </w:r>
      <w:r>
        <w:rPr>
          <w:szCs w:val="24"/>
        </w:rPr>
        <w:t xml:space="preserve">in the tutorial </w:t>
      </w:r>
      <w:r w:rsidRPr="00434F4C">
        <w:rPr>
          <w:szCs w:val="24"/>
        </w:rPr>
        <w:t xml:space="preserve">focus on the </w:t>
      </w:r>
      <w:r>
        <w:rPr>
          <w:szCs w:val="24"/>
        </w:rPr>
        <w:t xml:space="preserve">conceptual understanding </w:t>
      </w:r>
      <w:r w:rsidRPr="00434F4C">
        <w:rPr>
          <w:szCs w:val="24"/>
        </w:rPr>
        <w:t>of the Law of Gravity.</w:t>
      </w:r>
    </w:p>
    <w:p w14:paraId="47A22754" w14:textId="77777777" w:rsidR="00F67C6D" w:rsidRDefault="00F67C6D" w:rsidP="00945654">
      <w:pPr>
        <w:rPr>
          <w:b/>
          <w:szCs w:val="24"/>
        </w:rPr>
      </w:pPr>
    </w:p>
    <w:p w14:paraId="1D0F1DB7" w14:textId="77777777" w:rsidR="006560C9" w:rsidRPr="00B8010C" w:rsidRDefault="006560C9" w:rsidP="00945654">
      <w:pPr>
        <w:rPr>
          <w:szCs w:val="24"/>
        </w:rPr>
      </w:pPr>
      <w:r w:rsidRPr="00B8010C">
        <w:rPr>
          <w:b/>
          <w:szCs w:val="24"/>
        </w:rPr>
        <w:t>Energy of the Gravitational Field</w:t>
      </w:r>
    </w:p>
    <w:p w14:paraId="67F3B0BF" w14:textId="77777777" w:rsidR="006560C9" w:rsidRPr="007969FD" w:rsidRDefault="006560C9" w:rsidP="00945654">
      <w:pPr>
        <w:pStyle w:val="Heading1"/>
        <w:numPr>
          <w:ilvl w:val="0"/>
          <w:numId w:val="52"/>
        </w:numPr>
        <w:spacing w:line="480" w:lineRule="auto"/>
        <w:ind w:left="720"/>
        <w:rPr>
          <w:rFonts w:ascii="Times New Roman" w:hAnsi="Times New Roman"/>
          <w:b/>
          <w:sz w:val="24"/>
          <w:szCs w:val="24"/>
        </w:rPr>
      </w:pPr>
      <w:r w:rsidRPr="007969FD">
        <w:rPr>
          <w:rFonts w:ascii="Times New Roman" w:hAnsi="Times New Roman"/>
          <w:b/>
          <w:sz w:val="24"/>
          <w:szCs w:val="24"/>
        </w:rPr>
        <w:t>Activity: defining potential</w:t>
      </w:r>
    </w:p>
    <w:p w14:paraId="028AC92D" w14:textId="36562647" w:rsidR="005F2E59" w:rsidRPr="00945654" w:rsidRDefault="006560C9" w:rsidP="00945654">
      <w:pPr>
        <w:ind w:left="720"/>
        <w:rPr>
          <w:szCs w:val="24"/>
        </w:rPr>
      </w:pPr>
      <w:r w:rsidRPr="00B8010C">
        <w:rPr>
          <w:szCs w:val="24"/>
        </w:rPr>
        <w:t>From modeling curriculum – E&amp;M Unit 2 Potential available at www.modelinginstruction.org</w:t>
      </w:r>
    </w:p>
    <w:p w14:paraId="7F147A16" w14:textId="77777777" w:rsidR="006560C9" w:rsidRDefault="006560C9" w:rsidP="00945654">
      <w:pPr>
        <w:pStyle w:val="Heading1"/>
        <w:numPr>
          <w:ilvl w:val="0"/>
          <w:numId w:val="52"/>
        </w:numPr>
        <w:spacing w:line="480" w:lineRule="auto"/>
        <w:ind w:left="720"/>
        <w:rPr>
          <w:rFonts w:ascii="Times New Roman" w:hAnsi="Times New Roman"/>
          <w:sz w:val="24"/>
          <w:szCs w:val="24"/>
        </w:rPr>
      </w:pPr>
      <w:r>
        <w:rPr>
          <w:rFonts w:ascii="Times New Roman" w:hAnsi="Times New Roman"/>
          <w:b/>
          <w:sz w:val="24"/>
          <w:szCs w:val="24"/>
        </w:rPr>
        <w:t>Demonstration – Lycra® Sheet and Gravitational Potential</w:t>
      </w:r>
    </w:p>
    <w:p w14:paraId="4F9CA83C" w14:textId="77777777" w:rsidR="006560C9" w:rsidRPr="007853EB" w:rsidRDefault="006560C9" w:rsidP="00945654">
      <w:pPr>
        <w:pStyle w:val="ListParagraph"/>
        <w:numPr>
          <w:ilvl w:val="0"/>
          <w:numId w:val="40"/>
        </w:numPr>
        <w:jc w:val="both"/>
        <w:rPr>
          <w:szCs w:val="24"/>
        </w:rPr>
      </w:pPr>
      <w:r w:rsidRPr="007853EB">
        <w:rPr>
          <w:szCs w:val="24"/>
        </w:rPr>
        <w:t xml:space="preserve">Students again hold the sheet flat and a ball is placed in the sheet to create a gravitational field. Have the students redraw the gravitational field lines on the sheet in chalk. </w:t>
      </w:r>
    </w:p>
    <w:p w14:paraId="47EEE495" w14:textId="77777777" w:rsidR="006560C9" w:rsidRDefault="006560C9" w:rsidP="00945654">
      <w:pPr>
        <w:pStyle w:val="ListParagraph"/>
        <w:numPr>
          <w:ilvl w:val="0"/>
          <w:numId w:val="39"/>
        </w:numPr>
        <w:spacing w:before="240"/>
        <w:jc w:val="both"/>
        <w:rPr>
          <w:szCs w:val="24"/>
        </w:rPr>
      </w:pPr>
      <w:r>
        <w:rPr>
          <w:szCs w:val="24"/>
        </w:rPr>
        <w:t xml:space="preserve">A student selects </w:t>
      </w:r>
      <w:r w:rsidRPr="001A624B">
        <w:rPr>
          <w:szCs w:val="24"/>
        </w:rPr>
        <w:t>a point on the sheet</w:t>
      </w:r>
      <w:r>
        <w:rPr>
          <w:szCs w:val="24"/>
        </w:rPr>
        <w:t xml:space="preserve"> close to the ball and</w:t>
      </w:r>
      <w:r w:rsidRPr="001A624B">
        <w:rPr>
          <w:szCs w:val="24"/>
        </w:rPr>
        <w:t xml:space="preserve"> mark</w:t>
      </w:r>
      <w:r>
        <w:rPr>
          <w:szCs w:val="24"/>
        </w:rPr>
        <w:t>s</w:t>
      </w:r>
      <w:r w:rsidRPr="001A624B">
        <w:rPr>
          <w:szCs w:val="24"/>
        </w:rPr>
        <w:t xml:space="preserve"> it with chalk. The chalk </w:t>
      </w:r>
      <w:r>
        <w:rPr>
          <w:szCs w:val="24"/>
        </w:rPr>
        <w:t>is</w:t>
      </w:r>
      <w:r w:rsidRPr="001A624B">
        <w:rPr>
          <w:szCs w:val="24"/>
        </w:rPr>
        <w:t xml:space="preserve"> passed to </w:t>
      </w:r>
      <w:r>
        <w:rPr>
          <w:szCs w:val="24"/>
        </w:rPr>
        <w:t xml:space="preserve">other students around the sheet to mark on the sheet </w:t>
      </w:r>
      <w:r w:rsidRPr="001A624B">
        <w:rPr>
          <w:szCs w:val="24"/>
        </w:rPr>
        <w:t>point</w:t>
      </w:r>
      <w:r>
        <w:rPr>
          <w:szCs w:val="24"/>
        </w:rPr>
        <w:t>s that have</w:t>
      </w:r>
      <w:r w:rsidRPr="001A624B">
        <w:rPr>
          <w:szCs w:val="24"/>
        </w:rPr>
        <w:t xml:space="preserve"> an equ</w:t>
      </w:r>
      <w:r>
        <w:rPr>
          <w:szCs w:val="24"/>
        </w:rPr>
        <w:t>al potential as the first</w:t>
      </w:r>
      <w:r w:rsidRPr="001A624B">
        <w:rPr>
          <w:szCs w:val="24"/>
        </w:rPr>
        <w:t xml:space="preserve"> mark. </w:t>
      </w:r>
      <w:r>
        <w:rPr>
          <w:szCs w:val="24"/>
        </w:rPr>
        <w:t>(</w:t>
      </w:r>
      <w:r w:rsidRPr="001A624B">
        <w:rPr>
          <w:szCs w:val="24"/>
        </w:rPr>
        <w:t xml:space="preserve">For a </w:t>
      </w:r>
      <w:r>
        <w:rPr>
          <w:szCs w:val="24"/>
        </w:rPr>
        <w:t>ball</w:t>
      </w:r>
      <w:r w:rsidRPr="001A624B">
        <w:rPr>
          <w:szCs w:val="24"/>
        </w:rPr>
        <w:t xml:space="preserve">, the marks should </w:t>
      </w:r>
      <w:r>
        <w:rPr>
          <w:szCs w:val="24"/>
        </w:rPr>
        <w:t xml:space="preserve">be equal distances </w:t>
      </w:r>
      <w:r>
        <w:rPr>
          <w:szCs w:val="24"/>
        </w:rPr>
        <w:lastRenderedPageBreak/>
        <w:t xml:space="preserve">from the ball along different radial lines and form </w:t>
      </w:r>
      <w:r w:rsidRPr="001A624B">
        <w:rPr>
          <w:szCs w:val="24"/>
        </w:rPr>
        <w:t>a circle around the object.</w:t>
      </w:r>
      <w:r>
        <w:rPr>
          <w:szCs w:val="24"/>
        </w:rPr>
        <w:t>)</w:t>
      </w:r>
      <w:r w:rsidRPr="001A624B">
        <w:rPr>
          <w:szCs w:val="24"/>
        </w:rPr>
        <w:t xml:space="preserve"> If there are any points that are not expected, a discussion by the students should occur to verify the validity of those points. </w:t>
      </w:r>
    </w:p>
    <w:p w14:paraId="32C3F95A" w14:textId="77777777" w:rsidR="006560C9" w:rsidRDefault="006560C9" w:rsidP="00945654">
      <w:pPr>
        <w:pStyle w:val="ListParagraph"/>
        <w:numPr>
          <w:ilvl w:val="0"/>
          <w:numId w:val="39"/>
        </w:numPr>
        <w:spacing w:before="240"/>
        <w:jc w:val="both"/>
        <w:rPr>
          <w:szCs w:val="24"/>
        </w:rPr>
      </w:pPr>
      <w:r>
        <w:rPr>
          <w:szCs w:val="24"/>
        </w:rPr>
        <w:t>Choose a</w:t>
      </w:r>
      <w:r w:rsidRPr="001A624B">
        <w:rPr>
          <w:szCs w:val="24"/>
        </w:rPr>
        <w:t xml:space="preserve"> second point at a dif</w:t>
      </w:r>
      <w:r>
        <w:rPr>
          <w:szCs w:val="24"/>
        </w:rPr>
        <w:t xml:space="preserve">ferent distance from the ball. Ask the students the shape of the equipotential surface that would include that point. Give the chalk to four or five different students to each draw an equipotential surface, creating a contour map. </w:t>
      </w:r>
    </w:p>
    <w:p w14:paraId="2341C7A4" w14:textId="1C48ABD7" w:rsidR="006560C9" w:rsidRDefault="006560C9" w:rsidP="00945654">
      <w:pPr>
        <w:pStyle w:val="ListParagraph"/>
        <w:numPr>
          <w:ilvl w:val="0"/>
          <w:numId w:val="39"/>
        </w:numPr>
        <w:jc w:val="both"/>
        <w:rPr>
          <w:szCs w:val="24"/>
        </w:rPr>
      </w:pPr>
      <w:r w:rsidRPr="007853EB">
        <w:rPr>
          <w:szCs w:val="24"/>
        </w:rPr>
        <w:t xml:space="preserve">Remind the students that the slope of the sheet is the gravitational field. Ask the students about what would represent the </w:t>
      </w:r>
      <w:r w:rsidR="005F2E59">
        <w:rPr>
          <w:szCs w:val="24"/>
        </w:rPr>
        <w:t>gravitational potential</w:t>
      </w:r>
      <w:r w:rsidRPr="007853EB">
        <w:rPr>
          <w:szCs w:val="24"/>
        </w:rPr>
        <w:t>. (The "height" of the sheet, the vertical distance the sheet has moved from the horizontal, flat sheet, at a point repres</w:t>
      </w:r>
      <w:r>
        <w:rPr>
          <w:szCs w:val="24"/>
        </w:rPr>
        <w:t xml:space="preserve">ents the </w:t>
      </w:r>
      <w:r w:rsidR="005F2E59">
        <w:rPr>
          <w:szCs w:val="24"/>
        </w:rPr>
        <w:t>gravitational potential</w:t>
      </w:r>
      <w:r>
        <w:rPr>
          <w:szCs w:val="24"/>
        </w:rPr>
        <w:t xml:space="preserve"> at that point.)</w:t>
      </w:r>
      <w:r w:rsidRPr="007853EB">
        <w:rPr>
          <w:szCs w:val="24"/>
        </w:rPr>
        <w:t xml:space="preserve"> </w:t>
      </w:r>
      <w:r w:rsidR="0065781C">
        <w:rPr>
          <w:szCs w:val="24"/>
        </w:rPr>
        <w:t>The gravitational field lines will always cross perpendicular to the equipotential surface</w:t>
      </w:r>
    </w:p>
    <w:p w14:paraId="2D949F2B" w14:textId="748CF4A0" w:rsidR="006560C9" w:rsidRDefault="006560C9" w:rsidP="00945654">
      <w:pPr>
        <w:pStyle w:val="ListParagraph"/>
        <w:numPr>
          <w:ilvl w:val="0"/>
          <w:numId w:val="39"/>
        </w:numPr>
        <w:jc w:val="both"/>
        <w:rPr>
          <w:szCs w:val="24"/>
        </w:rPr>
      </w:pPr>
      <w:r>
        <w:rPr>
          <w:szCs w:val="24"/>
        </w:rPr>
        <w:t>Reiterate that</w:t>
      </w:r>
      <w:r w:rsidRPr="007853EB">
        <w:rPr>
          <w:szCs w:val="24"/>
        </w:rPr>
        <w:t xml:space="preserve"> </w:t>
      </w:r>
      <w:r w:rsidR="005F2E59">
        <w:rPr>
          <w:szCs w:val="24"/>
        </w:rPr>
        <w:t>gravitational potential</w:t>
      </w:r>
      <w:r w:rsidRPr="007853EB">
        <w:rPr>
          <w:szCs w:val="24"/>
        </w:rPr>
        <w:t>, like the field, is a property of the space</w:t>
      </w:r>
      <w:r>
        <w:rPr>
          <w:szCs w:val="24"/>
        </w:rPr>
        <w:t xml:space="preserve"> and does require an object to occupy the position in the gravitational field</w:t>
      </w:r>
      <w:r w:rsidRPr="007853EB">
        <w:rPr>
          <w:szCs w:val="24"/>
        </w:rPr>
        <w:t xml:space="preserve">. The space is gravitationally deformed by the presence of an object within that region of space. </w:t>
      </w:r>
    </w:p>
    <w:p w14:paraId="16E3D95C" w14:textId="3F4000C7" w:rsidR="006560C9" w:rsidRDefault="006560C9" w:rsidP="00945654">
      <w:pPr>
        <w:pStyle w:val="ListParagraph"/>
        <w:numPr>
          <w:ilvl w:val="0"/>
          <w:numId w:val="39"/>
        </w:numPr>
        <w:jc w:val="both"/>
        <w:rPr>
          <w:szCs w:val="24"/>
        </w:rPr>
      </w:pPr>
      <w:r>
        <w:rPr>
          <w:szCs w:val="24"/>
        </w:rPr>
        <w:t xml:space="preserve">Define the mathematical relationship </w:t>
      </w:r>
      <m:oMath>
        <m:r>
          <w:rPr>
            <w:rFonts w:ascii="Cambria Math" w:hAnsi="Cambria Math"/>
            <w:szCs w:val="24"/>
          </w:rPr>
          <m:t xml:space="preserve">L≡ </m:t>
        </m:r>
        <m:acc>
          <m:accPr>
            <m:chr m:val="⃗"/>
            <m:ctrlPr>
              <w:rPr>
                <w:rFonts w:ascii="Cambria Math" w:hAnsi="Cambria Math"/>
                <w:i/>
                <w:szCs w:val="24"/>
              </w:rPr>
            </m:ctrlPr>
          </m:accPr>
          <m:e>
            <m:r>
              <w:rPr>
                <w:rFonts w:ascii="Cambria Math" w:hAnsi="Cambria Math"/>
                <w:szCs w:val="24"/>
              </w:rPr>
              <m:t>g</m:t>
            </m:r>
          </m:e>
        </m:acc>
        <m:r>
          <w:rPr>
            <w:rFonts w:ascii="Cambria Math" w:hAnsi="Cambria Math"/>
            <w:szCs w:val="24"/>
          </w:rPr>
          <m:t>∙</m:t>
        </m:r>
        <m:acc>
          <m:accPr>
            <m:chr m:val="⃗"/>
            <m:ctrlPr>
              <w:rPr>
                <w:rFonts w:ascii="Cambria Math" w:hAnsi="Cambria Math"/>
                <w:i/>
                <w:szCs w:val="24"/>
              </w:rPr>
            </m:ctrlPr>
          </m:accPr>
          <m:e>
            <m:r>
              <w:rPr>
                <w:rFonts w:ascii="Cambria Math" w:hAnsi="Cambria Math"/>
                <w:szCs w:val="24"/>
              </w:rPr>
              <m:t>r</m:t>
            </m:r>
          </m:e>
        </m:acc>
      </m:oMath>
      <w:r w:rsidRPr="007853EB">
        <w:rPr>
          <w:szCs w:val="24"/>
        </w:rPr>
        <w:t xml:space="preserve"> for the field around a circular object, and in general the </w:t>
      </w:r>
      <w:r>
        <w:rPr>
          <w:szCs w:val="24"/>
        </w:rPr>
        <w:t xml:space="preserve">gravitational </w:t>
      </w:r>
      <w:r w:rsidRPr="007853EB">
        <w:rPr>
          <w:szCs w:val="24"/>
        </w:rPr>
        <w:t>potential</w:t>
      </w:r>
      <w:r>
        <w:rPr>
          <w:szCs w:val="24"/>
        </w:rPr>
        <w:t xml:space="preserve"> (</w:t>
      </w:r>
      <w:r>
        <w:rPr>
          <w:i/>
          <w:szCs w:val="24"/>
        </w:rPr>
        <w:t>y</w:t>
      </w:r>
      <w:r>
        <w:rPr>
          <w:szCs w:val="24"/>
        </w:rPr>
        <w:t xml:space="preserve"> – axis)</w:t>
      </w:r>
      <w:r w:rsidRPr="007853EB">
        <w:rPr>
          <w:szCs w:val="24"/>
        </w:rPr>
        <w:t xml:space="preserve"> is the product of the field</w:t>
      </w:r>
      <w:r>
        <w:rPr>
          <w:szCs w:val="24"/>
        </w:rPr>
        <w:t xml:space="preserve"> (the slope)</w:t>
      </w:r>
      <w:r w:rsidRPr="007853EB">
        <w:rPr>
          <w:szCs w:val="24"/>
        </w:rPr>
        <w:t xml:space="preserve"> and the position</w:t>
      </w:r>
      <w:r>
        <w:rPr>
          <w:szCs w:val="24"/>
        </w:rPr>
        <w:t xml:space="preserve"> along the </w:t>
      </w:r>
      <w:r>
        <w:rPr>
          <w:i/>
          <w:szCs w:val="24"/>
        </w:rPr>
        <w:t xml:space="preserve">x </w:t>
      </w:r>
      <w:r>
        <w:rPr>
          <w:szCs w:val="24"/>
        </w:rPr>
        <w:t>– axis</w:t>
      </w:r>
      <w:r w:rsidRPr="007853EB">
        <w:rPr>
          <w:szCs w:val="24"/>
        </w:rPr>
        <w:t xml:space="preserve"> of the object.  </w:t>
      </w:r>
    </w:p>
    <w:p w14:paraId="7E6B3991" w14:textId="49DA78B6" w:rsidR="004D2BD0" w:rsidRDefault="004D2BD0" w:rsidP="00945654">
      <w:pPr>
        <w:pStyle w:val="ListParagraph"/>
        <w:numPr>
          <w:ilvl w:val="0"/>
          <w:numId w:val="39"/>
        </w:numPr>
        <w:jc w:val="both"/>
        <w:rPr>
          <w:szCs w:val="24"/>
        </w:rPr>
      </w:pPr>
      <w:r>
        <w:rPr>
          <w:szCs w:val="24"/>
        </w:rPr>
        <w:t xml:space="preserve">Use the sheet and the test mass to discuss with the students the requirements for doing work on an object in a gravitational field. </w:t>
      </w:r>
    </w:p>
    <w:p w14:paraId="4D31F5A5" w14:textId="03EE39F2" w:rsidR="004D2BD0" w:rsidRDefault="004D2BD0" w:rsidP="00945654">
      <w:pPr>
        <w:pStyle w:val="ListParagraph"/>
        <w:numPr>
          <w:ilvl w:val="1"/>
          <w:numId w:val="39"/>
        </w:numPr>
        <w:jc w:val="both"/>
        <w:rPr>
          <w:szCs w:val="24"/>
        </w:rPr>
      </w:pPr>
      <w:r>
        <w:rPr>
          <w:szCs w:val="24"/>
        </w:rPr>
        <w:t>If there is work done on the object, it will move to a different potential surface. If the field does work, the object will move to a lower potential that is closer to the source. If an external force does work on the object against the field, the object will move to a higher potential surface.</w:t>
      </w:r>
    </w:p>
    <w:p w14:paraId="76B94B35" w14:textId="29A16E16" w:rsidR="004D2BD0" w:rsidRDefault="004D2BD0" w:rsidP="00945654">
      <w:pPr>
        <w:pStyle w:val="ListParagraph"/>
        <w:numPr>
          <w:ilvl w:val="1"/>
          <w:numId w:val="39"/>
        </w:numPr>
        <w:jc w:val="both"/>
        <w:rPr>
          <w:szCs w:val="24"/>
        </w:rPr>
      </w:pPr>
      <w:r>
        <w:rPr>
          <w:szCs w:val="24"/>
        </w:rPr>
        <w:lastRenderedPageBreak/>
        <w:t>If the object does not have a change in gravitational potential, work done on it is zero.</w:t>
      </w:r>
    </w:p>
    <w:p w14:paraId="3B5803E1" w14:textId="574CFB93" w:rsidR="004D2BD0" w:rsidRPr="004D2BD0" w:rsidRDefault="004D2BD0" w:rsidP="00945654">
      <w:pPr>
        <w:pStyle w:val="ListParagraph"/>
        <w:numPr>
          <w:ilvl w:val="1"/>
          <w:numId w:val="39"/>
        </w:numPr>
        <w:jc w:val="both"/>
        <w:rPr>
          <w:szCs w:val="24"/>
        </w:rPr>
      </w:pPr>
      <w:r>
        <w:rPr>
          <w:szCs w:val="24"/>
        </w:rPr>
        <w:t>An object can move around the potential surface without changing its gravitational potential energy.</w:t>
      </w:r>
    </w:p>
    <w:p w14:paraId="3E1667C7" w14:textId="77777777" w:rsidR="006560C9" w:rsidRDefault="006560C9" w:rsidP="00945654">
      <w:pPr>
        <w:pStyle w:val="Heading1"/>
        <w:numPr>
          <w:ilvl w:val="0"/>
          <w:numId w:val="52"/>
        </w:numPr>
        <w:spacing w:line="480" w:lineRule="auto"/>
        <w:ind w:left="720"/>
        <w:rPr>
          <w:rFonts w:ascii="Times New Roman" w:hAnsi="Times New Roman"/>
          <w:sz w:val="24"/>
          <w:szCs w:val="24"/>
        </w:rPr>
      </w:pPr>
      <w:r>
        <w:rPr>
          <w:rFonts w:ascii="Times New Roman" w:hAnsi="Times New Roman"/>
          <w:b/>
          <w:sz w:val="24"/>
          <w:szCs w:val="24"/>
        </w:rPr>
        <w:t xml:space="preserve">Gravitational Potential worksheet </w:t>
      </w:r>
    </w:p>
    <w:p w14:paraId="08360061" w14:textId="33C9EDE6" w:rsidR="006560C9" w:rsidRDefault="006560C9" w:rsidP="00945654">
      <w:pPr>
        <w:pStyle w:val="Heading1"/>
        <w:spacing w:line="480" w:lineRule="auto"/>
        <w:ind w:left="720" w:firstLine="0"/>
        <w:rPr>
          <w:rFonts w:ascii="Times New Roman" w:hAnsi="Times New Roman"/>
          <w:sz w:val="24"/>
          <w:szCs w:val="24"/>
        </w:rPr>
      </w:pPr>
      <w:r>
        <w:rPr>
          <w:rFonts w:ascii="Times New Roman" w:hAnsi="Times New Roman"/>
          <w:sz w:val="24"/>
          <w:szCs w:val="24"/>
        </w:rPr>
        <w:t xml:space="preserve">From modeling curriculum </w:t>
      </w:r>
      <w:r w:rsidRPr="00F862C3">
        <w:rPr>
          <w:rFonts w:ascii="Times New Roman" w:hAnsi="Times New Roman"/>
          <w:sz w:val="24"/>
          <w:szCs w:val="24"/>
        </w:rPr>
        <w:t>E&amp;M Unit 2</w:t>
      </w:r>
      <w:r>
        <w:rPr>
          <w:rFonts w:ascii="Times New Roman" w:hAnsi="Times New Roman"/>
          <w:sz w:val="24"/>
          <w:szCs w:val="24"/>
        </w:rPr>
        <w:t xml:space="preserve"> Worksheet 1 page 1</w:t>
      </w:r>
      <w:r w:rsidRPr="00F862C3">
        <w:rPr>
          <w:rFonts w:ascii="Times New Roman" w:hAnsi="Times New Roman"/>
          <w:sz w:val="24"/>
          <w:szCs w:val="24"/>
        </w:rPr>
        <w:t xml:space="preserve"> available at www.modelinginstruction.org</w:t>
      </w:r>
    </w:p>
    <w:p w14:paraId="1AB93D2B" w14:textId="77777777" w:rsidR="006560C9" w:rsidRPr="007969FD" w:rsidRDefault="006560C9" w:rsidP="00945654">
      <w:pPr>
        <w:pStyle w:val="Heading1"/>
        <w:numPr>
          <w:ilvl w:val="0"/>
          <w:numId w:val="52"/>
        </w:numPr>
        <w:spacing w:line="480" w:lineRule="auto"/>
        <w:ind w:left="720"/>
        <w:rPr>
          <w:rFonts w:ascii="Times New Roman" w:hAnsi="Times New Roman"/>
          <w:b/>
          <w:sz w:val="24"/>
          <w:szCs w:val="24"/>
        </w:rPr>
      </w:pPr>
      <w:r w:rsidRPr="007969FD">
        <w:rPr>
          <w:rFonts w:ascii="Times New Roman" w:hAnsi="Times New Roman"/>
          <w:b/>
          <w:sz w:val="24"/>
          <w:szCs w:val="24"/>
        </w:rPr>
        <w:t>Lab/demo/discussion: topographic maps</w:t>
      </w:r>
    </w:p>
    <w:p w14:paraId="4F6C4960" w14:textId="77777777" w:rsidR="006560C9" w:rsidRDefault="006560C9" w:rsidP="00945654">
      <w:pPr>
        <w:pStyle w:val="Heading1"/>
        <w:spacing w:line="480" w:lineRule="auto"/>
        <w:ind w:left="720"/>
        <w:rPr>
          <w:rFonts w:ascii="Times New Roman" w:hAnsi="Times New Roman"/>
          <w:sz w:val="24"/>
          <w:szCs w:val="24"/>
        </w:rPr>
      </w:pPr>
      <w:r w:rsidRPr="007969FD">
        <w:rPr>
          <w:rFonts w:ascii="Times New Roman" w:hAnsi="Times New Roman"/>
          <w:b/>
          <w:sz w:val="24"/>
          <w:szCs w:val="24"/>
        </w:rPr>
        <w:tab/>
      </w:r>
      <w:r w:rsidRPr="00F862C3">
        <w:rPr>
          <w:rFonts w:ascii="Times New Roman" w:hAnsi="Times New Roman"/>
          <w:sz w:val="24"/>
          <w:szCs w:val="24"/>
        </w:rPr>
        <w:t xml:space="preserve">From </w:t>
      </w:r>
      <w:r>
        <w:rPr>
          <w:rFonts w:ascii="Times New Roman" w:hAnsi="Times New Roman"/>
          <w:sz w:val="24"/>
          <w:szCs w:val="24"/>
        </w:rPr>
        <w:t>modeling curriculum – E&amp;M Unit 1</w:t>
      </w:r>
      <w:r w:rsidRPr="00F862C3">
        <w:rPr>
          <w:rFonts w:ascii="Times New Roman" w:hAnsi="Times New Roman"/>
          <w:sz w:val="24"/>
          <w:szCs w:val="24"/>
        </w:rPr>
        <w:t xml:space="preserve"> Potential available at www.modelinginstruction.org</w:t>
      </w:r>
    </w:p>
    <w:p w14:paraId="0847CEE8" w14:textId="77777777" w:rsidR="006560C9" w:rsidRDefault="006560C9" w:rsidP="00945654"/>
    <w:p w14:paraId="3B218D51" w14:textId="77777777" w:rsidR="006560C9" w:rsidRPr="00B878E8" w:rsidRDefault="006560C9" w:rsidP="00945654">
      <w:pPr>
        <w:rPr>
          <w:b/>
          <w:sz w:val="32"/>
        </w:rPr>
      </w:pPr>
      <w:r>
        <w:rPr>
          <w:b/>
          <w:sz w:val="32"/>
        </w:rPr>
        <w:t>Electric</w:t>
      </w:r>
      <w:r w:rsidRPr="00B878E8">
        <w:rPr>
          <w:b/>
          <w:sz w:val="32"/>
        </w:rPr>
        <w:t xml:space="preserve"> Field Instruction</w:t>
      </w:r>
    </w:p>
    <w:p w14:paraId="5E90BE4D" w14:textId="77777777" w:rsidR="006560C9" w:rsidRPr="006560C9" w:rsidRDefault="006560C9" w:rsidP="00945654">
      <w:pPr>
        <w:jc w:val="both"/>
        <w:rPr>
          <w:b/>
          <w:sz w:val="28"/>
          <w:szCs w:val="24"/>
        </w:rPr>
      </w:pPr>
      <w:r w:rsidRPr="006560C9">
        <w:rPr>
          <w:b/>
          <w:sz w:val="28"/>
          <w:szCs w:val="24"/>
        </w:rPr>
        <w:t>Lycra® Sheet Field Model and the Electric Field</w:t>
      </w:r>
    </w:p>
    <w:p w14:paraId="566626C7" w14:textId="7430871A" w:rsidR="006560C9" w:rsidRDefault="006560C9" w:rsidP="00945654">
      <w:pPr>
        <w:jc w:val="both"/>
        <w:rPr>
          <w:szCs w:val="24"/>
        </w:rPr>
      </w:pPr>
      <w:r>
        <w:rPr>
          <w:b/>
          <w:szCs w:val="24"/>
        </w:rPr>
        <w:t>Electric field interactions between charged objects</w:t>
      </w:r>
    </w:p>
    <w:p w14:paraId="27EA84EC" w14:textId="77777777" w:rsidR="006560C9" w:rsidRDefault="006560C9" w:rsidP="00945654">
      <w:pPr>
        <w:pStyle w:val="ListParagraph"/>
        <w:numPr>
          <w:ilvl w:val="0"/>
          <w:numId w:val="53"/>
        </w:numPr>
        <w:rPr>
          <w:b/>
        </w:rPr>
      </w:pPr>
      <w:r w:rsidRPr="00CB7E57">
        <w:rPr>
          <w:b/>
        </w:rPr>
        <w:t>Activity - Sticky Tape</w:t>
      </w:r>
      <w:r>
        <w:rPr>
          <w:b/>
        </w:rPr>
        <w:t xml:space="preserve"> and worksheet 1</w:t>
      </w:r>
    </w:p>
    <w:p w14:paraId="6AFA2966" w14:textId="77777777" w:rsidR="006560C9" w:rsidRDefault="006560C9" w:rsidP="00945654">
      <w:pPr>
        <w:pStyle w:val="Heading1"/>
        <w:spacing w:line="480" w:lineRule="auto"/>
        <w:ind w:left="720" w:firstLine="0"/>
        <w:rPr>
          <w:rFonts w:ascii="Times New Roman" w:hAnsi="Times New Roman"/>
          <w:sz w:val="24"/>
          <w:szCs w:val="24"/>
        </w:rPr>
      </w:pPr>
      <w:r w:rsidRPr="00F862C3">
        <w:rPr>
          <w:rFonts w:ascii="Times New Roman" w:hAnsi="Times New Roman"/>
          <w:sz w:val="24"/>
          <w:szCs w:val="24"/>
        </w:rPr>
        <w:t xml:space="preserve">From </w:t>
      </w:r>
      <w:r>
        <w:rPr>
          <w:rFonts w:ascii="Times New Roman" w:hAnsi="Times New Roman"/>
          <w:sz w:val="24"/>
          <w:szCs w:val="24"/>
        </w:rPr>
        <w:t>modeling curriculum – E&amp;M Unit 1 Charge and Field</w:t>
      </w:r>
      <w:r w:rsidRPr="00F862C3">
        <w:rPr>
          <w:rFonts w:ascii="Times New Roman" w:hAnsi="Times New Roman"/>
          <w:sz w:val="24"/>
          <w:szCs w:val="24"/>
        </w:rPr>
        <w:t xml:space="preserve"> available at www.modelinginstruction.org</w:t>
      </w:r>
    </w:p>
    <w:p w14:paraId="6A1F4B89" w14:textId="77777777" w:rsidR="006560C9" w:rsidRDefault="006560C9" w:rsidP="00945654">
      <w:pPr>
        <w:pStyle w:val="ListParagraph"/>
        <w:numPr>
          <w:ilvl w:val="0"/>
          <w:numId w:val="53"/>
        </w:numPr>
        <w:rPr>
          <w:b/>
        </w:rPr>
      </w:pPr>
      <w:r w:rsidRPr="00CB7E57">
        <w:rPr>
          <w:b/>
        </w:rPr>
        <w:t>Lab – Coulomb’s Law: The Repulsive Balloon</w:t>
      </w:r>
      <w:r>
        <w:rPr>
          <w:b/>
        </w:rPr>
        <w:t xml:space="preserve"> and worksheet 3– Coulomb’s Law</w:t>
      </w:r>
    </w:p>
    <w:p w14:paraId="4DA1B776" w14:textId="77777777" w:rsidR="006560C9" w:rsidRDefault="006560C9" w:rsidP="00945654">
      <w:pPr>
        <w:pStyle w:val="Heading1"/>
        <w:spacing w:line="480" w:lineRule="auto"/>
        <w:ind w:left="720" w:firstLine="0"/>
        <w:rPr>
          <w:rFonts w:ascii="Times New Roman" w:hAnsi="Times New Roman"/>
          <w:sz w:val="24"/>
          <w:szCs w:val="24"/>
        </w:rPr>
      </w:pPr>
      <w:r w:rsidRPr="00F862C3">
        <w:rPr>
          <w:rFonts w:ascii="Times New Roman" w:hAnsi="Times New Roman"/>
          <w:sz w:val="24"/>
          <w:szCs w:val="24"/>
        </w:rPr>
        <w:t xml:space="preserve">From </w:t>
      </w:r>
      <w:r>
        <w:rPr>
          <w:rFonts w:ascii="Times New Roman" w:hAnsi="Times New Roman"/>
          <w:sz w:val="24"/>
          <w:szCs w:val="24"/>
        </w:rPr>
        <w:t>modeling curriculum – E&amp;M Unit 1 Charge and Field</w:t>
      </w:r>
      <w:r w:rsidRPr="00F862C3">
        <w:rPr>
          <w:rFonts w:ascii="Times New Roman" w:hAnsi="Times New Roman"/>
          <w:sz w:val="24"/>
          <w:szCs w:val="24"/>
        </w:rPr>
        <w:t xml:space="preserve"> available at www.modelinginstruction.org</w:t>
      </w:r>
    </w:p>
    <w:p w14:paraId="5F96FC02" w14:textId="77777777" w:rsidR="006560C9" w:rsidRPr="00A21B41" w:rsidRDefault="006560C9" w:rsidP="00945654">
      <w:pPr>
        <w:pStyle w:val="ListParagraph"/>
        <w:numPr>
          <w:ilvl w:val="0"/>
          <w:numId w:val="53"/>
        </w:numPr>
        <w:rPr>
          <w:b/>
        </w:rPr>
      </w:pPr>
      <w:r>
        <w:rPr>
          <w:b/>
        </w:rPr>
        <w:t xml:space="preserve"> </w:t>
      </w:r>
      <w:r w:rsidRPr="00CB7E57">
        <w:rPr>
          <w:b/>
        </w:rPr>
        <w:t>Class activity - Introducing the Electric Field</w:t>
      </w:r>
    </w:p>
    <w:p w14:paraId="3E4ECC7E" w14:textId="38D036C1" w:rsidR="006560C9" w:rsidRDefault="006560C9" w:rsidP="00945654">
      <w:pPr>
        <w:pStyle w:val="ListParagraph"/>
        <w:numPr>
          <w:ilvl w:val="0"/>
          <w:numId w:val="42"/>
        </w:numPr>
        <w:jc w:val="both"/>
        <w:rPr>
          <w:szCs w:val="24"/>
        </w:rPr>
      </w:pPr>
      <w:r>
        <w:t xml:space="preserve">Lead a discussion summarizing the lessons learned in the first two activities and worksheets. Students should note </w:t>
      </w:r>
      <w:r>
        <w:rPr>
          <w:szCs w:val="24"/>
        </w:rPr>
        <w:t>that:</w:t>
      </w:r>
      <w:r w:rsidRPr="00A21B41">
        <w:rPr>
          <w:szCs w:val="24"/>
        </w:rPr>
        <w:t xml:space="preserve"> </w:t>
      </w:r>
    </w:p>
    <w:p w14:paraId="7007C999" w14:textId="2344D199" w:rsidR="006560C9" w:rsidRDefault="00E773A8" w:rsidP="00945654">
      <w:pPr>
        <w:pStyle w:val="ListParagraph"/>
        <w:numPr>
          <w:ilvl w:val="1"/>
          <w:numId w:val="42"/>
        </w:numPr>
        <w:jc w:val="both"/>
        <w:rPr>
          <w:szCs w:val="24"/>
        </w:rPr>
      </w:pPr>
      <w:proofErr w:type="gramStart"/>
      <w:r>
        <w:rPr>
          <w:szCs w:val="24"/>
        </w:rPr>
        <w:lastRenderedPageBreak/>
        <w:t>the</w:t>
      </w:r>
      <w:proofErr w:type="gramEnd"/>
      <w:r>
        <w:rPr>
          <w:szCs w:val="24"/>
        </w:rPr>
        <w:t xml:space="preserve"> i</w:t>
      </w:r>
      <w:r w:rsidR="006560C9" w:rsidRPr="00A21B41">
        <w:rPr>
          <w:szCs w:val="24"/>
        </w:rPr>
        <w:t>nteraction</w:t>
      </w:r>
      <w:r w:rsidR="006560C9">
        <w:rPr>
          <w:szCs w:val="24"/>
        </w:rPr>
        <w:t xml:space="preserve"> between the sticky tapes do</w:t>
      </w:r>
      <w:r w:rsidR="006560C9" w:rsidRPr="00A21B41">
        <w:rPr>
          <w:szCs w:val="24"/>
        </w:rPr>
        <w:t xml:space="preserve"> not require physical contact in order for the force to be applied. </w:t>
      </w:r>
    </w:p>
    <w:p w14:paraId="75CDEBE3" w14:textId="2B23A9C5" w:rsidR="006560C9" w:rsidRDefault="00E773A8" w:rsidP="00945654">
      <w:pPr>
        <w:pStyle w:val="ListParagraph"/>
        <w:numPr>
          <w:ilvl w:val="1"/>
          <w:numId w:val="42"/>
        </w:numPr>
        <w:jc w:val="both"/>
        <w:rPr>
          <w:szCs w:val="24"/>
        </w:rPr>
      </w:pPr>
      <w:proofErr w:type="gramStart"/>
      <w:r>
        <w:rPr>
          <w:szCs w:val="24"/>
        </w:rPr>
        <w:t>the</w:t>
      </w:r>
      <w:proofErr w:type="gramEnd"/>
      <w:r>
        <w:rPr>
          <w:szCs w:val="24"/>
        </w:rPr>
        <w:t xml:space="preserve"> c</w:t>
      </w:r>
      <w:r w:rsidR="006560C9" w:rsidRPr="003F253C">
        <w:rPr>
          <w:szCs w:val="24"/>
        </w:rPr>
        <w:t>loser the charged objects are, the greater the electric force is acting between the charged objects.</w:t>
      </w:r>
    </w:p>
    <w:p w14:paraId="77DF66A9" w14:textId="4E104BF0" w:rsidR="006560C9" w:rsidRDefault="00E773A8" w:rsidP="00945654">
      <w:pPr>
        <w:pStyle w:val="ListParagraph"/>
        <w:numPr>
          <w:ilvl w:val="1"/>
          <w:numId w:val="42"/>
        </w:numPr>
        <w:jc w:val="both"/>
        <w:rPr>
          <w:szCs w:val="24"/>
        </w:rPr>
      </w:pPr>
      <w:r>
        <w:rPr>
          <w:szCs w:val="24"/>
        </w:rPr>
        <w:t>the f</w:t>
      </w:r>
      <w:r w:rsidR="006560C9">
        <w:rPr>
          <w:szCs w:val="24"/>
        </w:rPr>
        <w:t>orce between charged objects is approximated using Coulomb’s Law</w:t>
      </w:r>
    </w:p>
    <w:p w14:paraId="507263B2" w14:textId="77777777" w:rsidR="006560C9" w:rsidRDefault="00945654" w:rsidP="00945654">
      <w:pPr>
        <w:pStyle w:val="ListParagraph"/>
        <w:ind w:left="1800"/>
        <w:jc w:val="both"/>
        <w:rPr>
          <w:szCs w:val="24"/>
        </w:rPr>
      </w:pPr>
      <m:oMath>
        <m:sSub>
          <m:sSubPr>
            <m:ctrlPr>
              <w:rPr>
                <w:rFonts w:ascii="Cambria Math" w:hAnsi="Cambria Math"/>
                <w:i/>
                <w:szCs w:val="32"/>
                <w:lang w:bidi="en-US"/>
              </w:rPr>
            </m:ctrlPr>
          </m:sSubPr>
          <m:e>
            <m:r>
              <w:rPr>
                <w:rFonts w:ascii="Cambria Math" w:hAnsi="Cambria Math"/>
                <w:szCs w:val="32"/>
                <w:lang w:bidi="en-US"/>
              </w:rPr>
              <m:t>F</m:t>
            </m:r>
          </m:e>
          <m:sub>
            <m:r>
              <m:rPr>
                <m:sty m:val="p"/>
              </m:rPr>
              <w:rPr>
                <w:rFonts w:ascii="Cambria Math" w:hAnsi="Cambria Math"/>
                <w:szCs w:val="32"/>
                <w:lang w:bidi="en-US"/>
              </w:rPr>
              <m:t>E</m:t>
            </m:r>
          </m:sub>
        </m:sSub>
        <m:r>
          <w:rPr>
            <w:rFonts w:ascii="Cambria Math" w:hAnsi="Cambria Math"/>
            <w:szCs w:val="32"/>
            <w:lang w:bidi="en-US"/>
          </w:rPr>
          <m:t>=</m:t>
        </m:r>
        <m:r>
          <m:rPr>
            <m:sty m:val="p"/>
          </m:rPr>
          <w:rPr>
            <w:rFonts w:ascii="Cambria Math" w:hAnsi="Cambria Math"/>
            <w:szCs w:val="32"/>
            <w:lang w:bidi="en-US"/>
          </w:rPr>
          <m:t>k</m:t>
        </m:r>
        <m:f>
          <m:fPr>
            <m:ctrlPr>
              <w:rPr>
                <w:rFonts w:ascii="Cambria Math" w:hAnsi="Cambria Math"/>
                <w:szCs w:val="32"/>
                <w:lang w:bidi="en-US"/>
              </w:rPr>
            </m:ctrlPr>
          </m:fPr>
          <m:num>
            <m:r>
              <w:rPr>
                <w:rFonts w:ascii="Cambria Math" w:hAnsi="Cambria Math"/>
                <w:szCs w:val="32"/>
                <w:lang w:bidi="en-US"/>
              </w:rPr>
              <m:t>Qq</m:t>
            </m:r>
          </m:num>
          <m:den>
            <m:sSup>
              <m:sSupPr>
                <m:ctrlPr>
                  <w:rPr>
                    <w:rFonts w:ascii="Cambria Math" w:hAnsi="Cambria Math"/>
                    <w:i/>
                    <w:szCs w:val="32"/>
                    <w:lang w:bidi="en-US"/>
                  </w:rPr>
                </m:ctrlPr>
              </m:sSupPr>
              <m:e>
                <m:r>
                  <w:rPr>
                    <w:rFonts w:ascii="Cambria Math" w:hAnsi="Cambria Math"/>
                    <w:szCs w:val="32"/>
                    <w:lang w:bidi="en-US"/>
                  </w:rPr>
                  <m:t>r</m:t>
                </m:r>
              </m:e>
              <m:sup>
                <m:r>
                  <w:rPr>
                    <w:rFonts w:ascii="Cambria Math" w:hAnsi="Cambria Math"/>
                    <w:szCs w:val="32"/>
                    <w:lang w:bidi="en-US"/>
                  </w:rPr>
                  <m:t>2</m:t>
                </m:r>
              </m:sup>
            </m:sSup>
          </m:den>
        </m:f>
      </m:oMath>
      <w:r w:rsidR="006560C9" w:rsidRPr="00B8010C">
        <w:rPr>
          <w:szCs w:val="24"/>
          <w:lang w:bidi="en-US"/>
        </w:rPr>
        <w:t xml:space="preserve">, where k = 9.0 x </w:t>
      </w:r>
      <w:proofErr w:type="gramStart"/>
      <w:r w:rsidR="006560C9" w:rsidRPr="00B8010C">
        <w:rPr>
          <w:szCs w:val="24"/>
          <w:lang w:bidi="en-US"/>
        </w:rPr>
        <w:t>10</w:t>
      </w:r>
      <w:r w:rsidR="006560C9" w:rsidRPr="00B8010C">
        <w:rPr>
          <w:szCs w:val="24"/>
          <w:vertAlign w:val="superscript"/>
          <w:lang w:bidi="en-US"/>
        </w:rPr>
        <w:t>9</w:t>
      </w:r>
      <w:r w:rsidR="006560C9" w:rsidRPr="00B8010C">
        <w:rPr>
          <w:szCs w:val="24"/>
          <w:lang w:bidi="en-US"/>
        </w:rPr>
        <w:t xml:space="preserve"> </w:t>
      </w:r>
      <w:proofErr w:type="gramEnd"/>
      <m:oMath>
        <m:f>
          <m:fPr>
            <m:ctrlPr>
              <w:rPr>
                <w:rFonts w:ascii="Cambria Math" w:hAnsi="Cambria Math"/>
                <w:i/>
                <w:szCs w:val="24"/>
                <w:lang w:bidi="en-US"/>
              </w:rPr>
            </m:ctrlPr>
          </m:fPr>
          <m:num>
            <m:r>
              <m:rPr>
                <m:sty m:val="p"/>
              </m:rPr>
              <w:rPr>
                <w:rFonts w:ascii="Cambria Math" w:hAnsi="Cambria Math"/>
                <w:szCs w:val="24"/>
                <w:lang w:bidi="en-US"/>
              </w:rPr>
              <m:t xml:space="preserve">N </m:t>
            </m:r>
            <m:sSup>
              <m:sSupPr>
                <m:ctrlPr>
                  <w:rPr>
                    <w:rFonts w:ascii="Cambria Math" w:hAnsi="Cambria Math"/>
                    <w:szCs w:val="24"/>
                    <w:lang w:bidi="en-US"/>
                  </w:rPr>
                </m:ctrlPr>
              </m:sSupPr>
              <m:e>
                <m:r>
                  <m:rPr>
                    <m:sty m:val="p"/>
                  </m:rPr>
                  <w:rPr>
                    <w:rFonts w:ascii="Cambria Math" w:hAnsi="Cambria Math"/>
                    <w:szCs w:val="24"/>
                    <w:lang w:bidi="en-US"/>
                  </w:rPr>
                  <m:t>m</m:t>
                </m:r>
              </m:e>
              <m:sup>
                <m:r>
                  <w:rPr>
                    <w:rFonts w:ascii="Cambria Math" w:hAnsi="Cambria Math"/>
                    <w:szCs w:val="24"/>
                    <w:lang w:bidi="en-US"/>
                  </w:rPr>
                  <m:t>2</m:t>
                </m:r>
              </m:sup>
            </m:sSup>
          </m:num>
          <m:den>
            <m:sSup>
              <m:sSupPr>
                <m:ctrlPr>
                  <w:rPr>
                    <w:rFonts w:ascii="Cambria Math" w:hAnsi="Cambria Math"/>
                    <w:i/>
                    <w:szCs w:val="24"/>
                    <w:lang w:bidi="en-US"/>
                  </w:rPr>
                </m:ctrlPr>
              </m:sSupPr>
              <m:e>
                <m:r>
                  <m:rPr>
                    <m:sty m:val="p"/>
                  </m:rPr>
                  <w:rPr>
                    <w:rFonts w:ascii="Cambria Math" w:hAnsi="Cambria Math"/>
                    <w:szCs w:val="24"/>
                    <w:lang w:bidi="en-US"/>
                  </w:rPr>
                  <m:t>C</m:t>
                </m:r>
              </m:e>
              <m:sup>
                <m:r>
                  <w:rPr>
                    <w:rFonts w:ascii="Cambria Math" w:hAnsi="Cambria Math"/>
                    <w:szCs w:val="24"/>
                    <w:lang w:bidi="en-US"/>
                  </w:rPr>
                  <m:t>2</m:t>
                </m:r>
              </m:sup>
            </m:sSup>
          </m:den>
        </m:f>
      </m:oMath>
      <w:r w:rsidR="006560C9">
        <w:rPr>
          <w:szCs w:val="24"/>
        </w:rPr>
        <w:t>.</w:t>
      </w:r>
    </w:p>
    <w:p w14:paraId="4F6778B5" w14:textId="03468C16" w:rsidR="006560C9" w:rsidRDefault="00E773A8" w:rsidP="00945654">
      <w:pPr>
        <w:pStyle w:val="ListParagraph"/>
        <w:numPr>
          <w:ilvl w:val="1"/>
          <w:numId w:val="42"/>
        </w:numPr>
        <w:jc w:val="both"/>
        <w:rPr>
          <w:szCs w:val="24"/>
        </w:rPr>
      </w:pPr>
      <w:proofErr w:type="gramStart"/>
      <w:r>
        <w:rPr>
          <w:szCs w:val="24"/>
        </w:rPr>
        <w:t>the</w:t>
      </w:r>
      <w:proofErr w:type="gramEnd"/>
      <w:r>
        <w:rPr>
          <w:szCs w:val="24"/>
        </w:rPr>
        <w:t xml:space="preserve"> i</w:t>
      </w:r>
      <w:r w:rsidR="006560C9">
        <w:rPr>
          <w:szCs w:val="24"/>
        </w:rPr>
        <w:t xml:space="preserve">nteraction is the effect of an electric field that is similar </w:t>
      </w:r>
      <w:r w:rsidR="006560C9" w:rsidRPr="003F253C">
        <w:rPr>
          <w:szCs w:val="24"/>
        </w:rPr>
        <w:t xml:space="preserve">to the effects of the gravitational attraction. </w:t>
      </w:r>
    </w:p>
    <w:p w14:paraId="4F8E97D0" w14:textId="77777777" w:rsidR="006560C9" w:rsidRPr="003F253C" w:rsidRDefault="006560C9" w:rsidP="00945654">
      <w:pPr>
        <w:pStyle w:val="ListParagraph"/>
        <w:numPr>
          <w:ilvl w:val="0"/>
          <w:numId w:val="42"/>
        </w:numPr>
        <w:jc w:val="both"/>
        <w:rPr>
          <w:szCs w:val="24"/>
        </w:rPr>
      </w:pPr>
      <w:r>
        <w:rPr>
          <w:szCs w:val="24"/>
        </w:rPr>
        <w:t>R</w:t>
      </w:r>
      <w:r w:rsidRPr="003F253C">
        <w:rPr>
          <w:szCs w:val="24"/>
        </w:rPr>
        <w:t xml:space="preserve">eturn to the Lycra® Sheet to review the gravitational field concepts. Ideas like the deformation of the sheet, the relative strength of the field, represented by the slope of the sheet, at different locations on the sheet, and the shape of the field lines should be among the concepts reviewed. This action renews the context for the students and focuses their thinking on applying the model to a new situation. </w:t>
      </w:r>
    </w:p>
    <w:p w14:paraId="77BAD465" w14:textId="21E55EDD" w:rsidR="006560C9" w:rsidRPr="00FF0C6B" w:rsidRDefault="006560C9" w:rsidP="00945654">
      <w:pPr>
        <w:pStyle w:val="ListParagraph"/>
        <w:numPr>
          <w:ilvl w:val="0"/>
          <w:numId w:val="43"/>
        </w:numPr>
        <w:ind w:left="1080"/>
        <w:jc w:val="both"/>
        <w:rPr>
          <w:szCs w:val="24"/>
        </w:rPr>
      </w:pPr>
      <w:r w:rsidRPr="00FF0C6B">
        <w:rPr>
          <w:szCs w:val="24"/>
        </w:rPr>
        <w:t>With the sheet flat, discuss the differences between the gravitational field and the electric field. The gravitational force is always attractive, always drawing masses together.</w:t>
      </w:r>
      <w:r w:rsidR="00FF0C6B">
        <w:rPr>
          <w:szCs w:val="24"/>
        </w:rPr>
        <w:t xml:space="preserve"> </w:t>
      </w:r>
      <w:r w:rsidRPr="00FF0C6B">
        <w:rPr>
          <w:szCs w:val="24"/>
        </w:rPr>
        <w:t xml:space="preserve">Demonstrate that the distortion of the field is always down. Press down on the sheet with a moderate amount of force. At a different position on the sheet, press down more firmly to show that a more massive object will cause a greater depression in the sheet (field). </w:t>
      </w:r>
    </w:p>
    <w:p w14:paraId="5573276B" w14:textId="77777777" w:rsidR="006560C9" w:rsidRDefault="006560C9" w:rsidP="00945654">
      <w:pPr>
        <w:pStyle w:val="ListParagraph"/>
        <w:numPr>
          <w:ilvl w:val="0"/>
          <w:numId w:val="43"/>
        </w:numPr>
        <w:ind w:left="1080"/>
        <w:jc w:val="both"/>
        <w:rPr>
          <w:szCs w:val="24"/>
        </w:rPr>
      </w:pPr>
      <w:r>
        <w:rPr>
          <w:szCs w:val="24"/>
        </w:rPr>
        <w:t xml:space="preserve"> Discuss how to model the fact that an object can</w:t>
      </w:r>
      <w:r w:rsidRPr="009A773F">
        <w:rPr>
          <w:szCs w:val="24"/>
        </w:rPr>
        <w:t xml:space="preserve"> have</w:t>
      </w:r>
      <w:r>
        <w:rPr>
          <w:szCs w:val="24"/>
        </w:rPr>
        <w:t xml:space="preserve"> more than one kind of charge – positive or negative. </w:t>
      </w:r>
      <w:r w:rsidRPr="009A773F">
        <w:rPr>
          <w:szCs w:val="24"/>
        </w:rPr>
        <w:t xml:space="preserve"> </w:t>
      </w:r>
      <w:r>
        <w:rPr>
          <w:szCs w:val="24"/>
        </w:rPr>
        <w:t>W</w:t>
      </w:r>
      <w:r w:rsidRPr="009A773F">
        <w:rPr>
          <w:szCs w:val="24"/>
        </w:rPr>
        <w:t>hile all gravitational deformations of the field produces wells in the field, electric fields can produce a well or an</w:t>
      </w:r>
      <w:r>
        <w:rPr>
          <w:szCs w:val="24"/>
        </w:rPr>
        <w:t xml:space="preserve"> “anti-well”, or “witches hat</w:t>
      </w:r>
      <w:proofErr w:type="gramStart"/>
      <w:r>
        <w:rPr>
          <w:szCs w:val="24"/>
        </w:rPr>
        <w:t xml:space="preserve">”, </w:t>
      </w:r>
      <w:r w:rsidRPr="009A773F">
        <w:rPr>
          <w:szCs w:val="24"/>
        </w:rPr>
        <w:t>that</w:t>
      </w:r>
      <w:proofErr w:type="gramEnd"/>
      <w:r w:rsidRPr="009A773F">
        <w:rPr>
          <w:szCs w:val="24"/>
        </w:rPr>
        <w:t xml:space="preserve"> goes upward. </w:t>
      </w:r>
    </w:p>
    <w:p w14:paraId="3DBC101C" w14:textId="77777777" w:rsidR="006560C9" w:rsidRPr="00CB7E57" w:rsidRDefault="006560C9" w:rsidP="00945654">
      <w:pPr>
        <w:pStyle w:val="ListParagraph"/>
        <w:numPr>
          <w:ilvl w:val="0"/>
          <w:numId w:val="43"/>
        </w:numPr>
        <w:ind w:left="1080"/>
        <w:jc w:val="both"/>
        <w:rPr>
          <w:b/>
        </w:rPr>
      </w:pPr>
      <w:r>
        <w:rPr>
          <w:szCs w:val="24"/>
        </w:rPr>
        <w:lastRenderedPageBreak/>
        <w:t>Demonstrate</w:t>
      </w:r>
      <w:r w:rsidRPr="009A773F">
        <w:rPr>
          <w:szCs w:val="24"/>
        </w:rPr>
        <w:t xml:space="preserve"> on the Lycra® sheet. If a charged object creates a well, the opposite charge can be positioned on the bottom of the sheet and pushed upward</w:t>
      </w:r>
      <w:r>
        <w:rPr>
          <w:szCs w:val="24"/>
        </w:rPr>
        <w:t xml:space="preserve"> to create an anti-well.</w:t>
      </w:r>
      <w:r w:rsidRPr="009A773F">
        <w:rPr>
          <w:szCs w:val="24"/>
        </w:rPr>
        <w:t xml:space="preserve"> </w:t>
      </w:r>
    </w:p>
    <w:p w14:paraId="263D85F7" w14:textId="59F21B53" w:rsidR="006560C9" w:rsidRDefault="006560C9" w:rsidP="00945654">
      <w:pPr>
        <w:pStyle w:val="ListParagraph"/>
        <w:numPr>
          <w:ilvl w:val="0"/>
          <w:numId w:val="45"/>
        </w:numPr>
        <w:jc w:val="both"/>
      </w:pPr>
      <w:r>
        <w:t xml:space="preserve">Follow the procedure </w:t>
      </w:r>
      <w:r w:rsidR="00333BD4" w:rsidRPr="00434F4C">
        <w:rPr>
          <w:szCs w:val="24"/>
        </w:rPr>
        <w:t>for creating the gravitational field line</w:t>
      </w:r>
      <w:r w:rsidR="00333BD4">
        <w:t xml:space="preserve"> </w:t>
      </w:r>
      <w:r>
        <w:t>for a positive charge</w:t>
      </w:r>
      <w:r w:rsidR="00333BD4">
        <w:t xml:space="preserve"> using a test “charge” </w:t>
      </w:r>
      <w:r>
        <w:t>and again for a negative charge</w:t>
      </w:r>
      <w:r w:rsidR="00333BD4">
        <w:t>. Discuss reasons for the use of a test charge that is both small and positive by convention.</w:t>
      </w:r>
    </w:p>
    <w:p w14:paraId="21491565" w14:textId="397C6136" w:rsidR="006560C9" w:rsidRDefault="006560C9" w:rsidP="00945654">
      <w:pPr>
        <w:pStyle w:val="ListParagraph"/>
        <w:numPr>
          <w:ilvl w:val="0"/>
          <w:numId w:val="53"/>
        </w:numPr>
        <w:rPr>
          <w:b/>
        </w:rPr>
      </w:pPr>
      <w:r>
        <w:rPr>
          <w:b/>
        </w:rPr>
        <w:t>Electric field due to a dipole</w:t>
      </w:r>
      <w:r w:rsidR="00253713">
        <w:rPr>
          <w:b/>
        </w:rPr>
        <w:t xml:space="preserve"> part 1</w:t>
      </w:r>
    </w:p>
    <w:p w14:paraId="0BC6942B" w14:textId="41727267" w:rsidR="006560C9" w:rsidRDefault="006560C9" w:rsidP="00945654">
      <w:pPr>
        <w:pStyle w:val="ListParagraph"/>
        <w:numPr>
          <w:ilvl w:val="0"/>
          <w:numId w:val="44"/>
        </w:numPr>
        <w:jc w:val="both"/>
        <w:rPr>
          <w:szCs w:val="24"/>
        </w:rPr>
      </w:pPr>
      <w:r>
        <w:t>Demonstrate t</w:t>
      </w:r>
      <w:r w:rsidR="00253713">
        <w:rPr>
          <w:szCs w:val="24"/>
        </w:rPr>
        <w:t>wo oppositely</w:t>
      </w:r>
      <w:r w:rsidRPr="004E1629">
        <w:rPr>
          <w:szCs w:val="24"/>
        </w:rPr>
        <w:t xml:space="preserve"> charged objects </w:t>
      </w:r>
      <w:r w:rsidR="005A6304">
        <w:rPr>
          <w:szCs w:val="24"/>
        </w:rPr>
        <w:t>by using two balls, creat</w:t>
      </w:r>
      <w:r>
        <w:rPr>
          <w:szCs w:val="24"/>
        </w:rPr>
        <w:t>ing</w:t>
      </w:r>
      <w:r w:rsidRPr="004E1629">
        <w:rPr>
          <w:szCs w:val="24"/>
        </w:rPr>
        <w:t xml:space="preserve"> a </w:t>
      </w:r>
      <w:r w:rsidR="00253713">
        <w:rPr>
          <w:szCs w:val="24"/>
        </w:rPr>
        <w:t>well and anti</w:t>
      </w:r>
      <w:r w:rsidRPr="004E1629">
        <w:rPr>
          <w:szCs w:val="24"/>
        </w:rPr>
        <w:t>-well deformation on the sheet. Using a</w:t>
      </w:r>
      <w:r>
        <w:rPr>
          <w:szCs w:val="24"/>
        </w:rPr>
        <w:t xml:space="preserve"> table tennis ball as a test charge, students</w:t>
      </w:r>
      <w:r w:rsidRPr="004E1629">
        <w:rPr>
          <w:szCs w:val="24"/>
        </w:rPr>
        <w:t xml:space="preserve"> draw the force on the test charge on the sheet from one charged object and then the second. </w:t>
      </w:r>
      <w:r>
        <w:rPr>
          <w:szCs w:val="24"/>
        </w:rPr>
        <w:t xml:space="preserve">Ask students about the relative magnitude of these forces and </w:t>
      </w:r>
      <w:r w:rsidR="007B01E5">
        <w:rPr>
          <w:szCs w:val="24"/>
        </w:rPr>
        <w:t>t</w:t>
      </w:r>
      <w:r w:rsidRPr="004E1629">
        <w:rPr>
          <w:szCs w:val="24"/>
        </w:rPr>
        <w:t xml:space="preserve">he resultant of these forces produce the direction of the field line at that position. </w:t>
      </w:r>
    </w:p>
    <w:p w14:paraId="3CB9E955" w14:textId="12D2E03C" w:rsidR="002D0CF2" w:rsidRPr="005A6304" w:rsidRDefault="006560C9" w:rsidP="00945654">
      <w:pPr>
        <w:pStyle w:val="ListParagraph"/>
        <w:numPr>
          <w:ilvl w:val="0"/>
          <w:numId w:val="44"/>
        </w:numPr>
        <w:jc w:val="both"/>
        <w:rPr>
          <w:szCs w:val="24"/>
        </w:rPr>
      </w:pPr>
      <w:r w:rsidRPr="005A6304">
        <w:rPr>
          <w:szCs w:val="24"/>
        </w:rPr>
        <w:t>Place the test charge on the sheet at the position and release to show that the direction it travels when released is the same direction as the net force at that position in the field.</w:t>
      </w:r>
      <w:r w:rsidR="007B01E5" w:rsidRPr="005A6304">
        <w:rPr>
          <w:szCs w:val="24"/>
        </w:rPr>
        <w:t xml:space="preserve"> Make a point that these vectors re not the field lines, but are tangent to the field lines at that point. </w:t>
      </w:r>
    </w:p>
    <w:p w14:paraId="0F29F053" w14:textId="58E1970A" w:rsidR="006560C9" w:rsidRPr="00253713" w:rsidRDefault="00253713" w:rsidP="00945654">
      <w:pPr>
        <w:pStyle w:val="ListParagraph"/>
        <w:numPr>
          <w:ilvl w:val="0"/>
          <w:numId w:val="53"/>
        </w:numPr>
        <w:jc w:val="both"/>
        <w:rPr>
          <w:b/>
        </w:rPr>
      </w:pPr>
      <w:r w:rsidRPr="00253713">
        <w:rPr>
          <w:b/>
        </w:rPr>
        <w:t>Worksheet 4</w:t>
      </w:r>
      <w:r w:rsidR="00136F59">
        <w:rPr>
          <w:b/>
        </w:rPr>
        <w:t xml:space="preserve"> – Drawing the Electric field</w:t>
      </w:r>
    </w:p>
    <w:p w14:paraId="7131BC43" w14:textId="320CC71E" w:rsidR="00253713" w:rsidRDefault="00253713" w:rsidP="00945654">
      <w:pPr>
        <w:pStyle w:val="Heading1"/>
        <w:spacing w:line="480" w:lineRule="auto"/>
        <w:ind w:left="720" w:firstLine="0"/>
        <w:rPr>
          <w:rFonts w:ascii="Times New Roman" w:hAnsi="Times New Roman"/>
          <w:sz w:val="24"/>
          <w:szCs w:val="24"/>
        </w:rPr>
      </w:pPr>
      <w:r w:rsidRPr="00F862C3">
        <w:rPr>
          <w:rFonts w:ascii="Times New Roman" w:hAnsi="Times New Roman"/>
          <w:sz w:val="24"/>
          <w:szCs w:val="24"/>
        </w:rPr>
        <w:t xml:space="preserve">From </w:t>
      </w:r>
      <w:r>
        <w:rPr>
          <w:rFonts w:ascii="Times New Roman" w:hAnsi="Times New Roman"/>
          <w:sz w:val="24"/>
          <w:szCs w:val="24"/>
        </w:rPr>
        <w:t>modeling curriculum – E&amp;M Unit 1 Charge and Field</w:t>
      </w:r>
      <w:r w:rsidRPr="00F862C3">
        <w:rPr>
          <w:rFonts w:ascii="Times New Roman" w:hAnsi="Times New Roman"/>
          <w:sz w:val="24"/>
          <w:szCs w:val="24"/>
        </w:rPr>
        <w:t xml:space="preserve"> available at www.modelinginstruction.org</w:t>
      </w:r>
    </w:p>
    <w:p w14:paraId="2F3FA397" w14:textId="0C8E292A" w:rsidR="00253713" w:rsidRPr="00253713" w:rsidRDefault="00253713" w:rsidP="00945654">
      <w:pPr>
        <w:pStyle w:val="ListParagraph"/>
        <w:numPr>
          <w:ilvl w:val="0"/>
          <w:numId w:val="53"/>
        </w:numPr>
        <w:rPr>
          <w:b/>
        </w:rPr>
      </w:pPr>
      <w:r>
        <w:rPr>
          <w:b/>
        </w:rPr>
        <w:t>Electric field due to a dipole part 2</w:t>
      </w:r>
    </w:p>
    <w:p w14:paraId="2598C2D3" w14:textId="62F2FB80" w:rsidR="00333BD4" w:rsidRDefault="00333BD4" w:rsidP="00945654">
      <w:pPr>
        <w:pStyle w:val="ListParagraph"/>
        <w:numPr>
          <w:ilvl w:val="0"/>
          <w:numId w:val="44"/>
        </w:numPr>
        <w:jc w:val="both"/>
        <w:rPr>
          <w:szCs w:val="24"/>
        </w:rPr>
      </w:pPr>
      <w:r>
        <w:rPr>
          <w:szCs w:val="24"/>
        </w:rPr>
        <w:t xml:space="preserve">Set up the dipole arrangement. </w:t>
      </w:r>
      <w:r w:rsidR="006560C9">
        <w:rPr>
          <w:szCs w:val="24"/>
        </w:rPr>
        <w:t>Students</w:t>
      </w:r>
      <w:r w:rsidR="006560C9" w:rsidRPr="004E1629">
        <w:rPr>
          <w:szCs w:val="24"/>
        </w:rPr>
        <w:t xml:space="preserve"> compare their drawn field lines with the slope of the sheet. </w:t>
      </w:r>
      <w:r>
        <w:rPr>
          <w:szCs w:val="24"/>
        </w:rPr>
        <w:t>Ask</w:t>
      </w:r>
      <w:r w:rsidR="006560C9" w:rsidRPr="004E1629">
        <w:rPr>
          <w:szCs w:val="24"/>
        </w:rPr>
        <w:t xml:space="preserve"> the students to locate a point on the sheet where the electric field has a zero value. </w:t>
      </w:r>
      <w:r>
        <w:rPr>
          <w:szCs w:val="24"/>
        </w:rPr>
        <w:t xml:space="preserve">Students should conclude that </w:t>
      </w:r>
      <w:r w:rsidRPr="004E1629">
        <w:rPr>
          <w:szCs w:val="24"/>
        </w:rPr>
        <w:t xml:space="preserve">a field created by two oppositely charges </w:t>
      </w:r>
      <w:r w:rsidRPr="004E1629">
        <w:rPr>
          <w:szCs w:val="24"/>
        </w:rPr>
        <w:lastRenderedPageBreak/>
        <w:t>particles would have an electric field of zero somewhere between the charges, which is observed as a horizontal (zero slope) part of the sheet at that point.</w:t>
      </w:r>
      <w:r>
        <w:rPr>
          <w:szCs w:val="24"/>
        </w:rPr>
        <w:t xml:space="preserve"> </w:t>
      </w:r>
    </w:p>
    <w:p w14:paraId="56F565E9" w14:textId="136EBDA0" w:rsidR="006560C9" w:rsidRDefault="00333BD4" w:rsidP="00945654">
      <w:pPr>
        <w:pStyle w:val="ListParagraph"/>
        <w:numPr>
          <w:ilvl w:val="0"/>
          <w:numId w:val="44"/>
        </w:numPr>
        <w:jc w:val="both"/>
        <w:rPr>
          <w:szCs w:val="24"/>
        </w:rPr>
      </w:pPr>
      <w:r>
        <w:rPr>
          <w:szCs w:val="24"/>
        </w:rPr>
        <w:t>Set up a field of two similarly charged balls and have students examine the sheet and compare it to the previous arrangements. S</w:t>
      </w:r>
      <w:r w:rsidR="006560C9" w:rsidRPr="004E1629">
        <w:rPr>
          <w:szCs w:val="24"/>
        </w:rPr>
        <w:t xml:space="preserve">tudents may observe that the sheet has a slope at every point in the field. This may lead the students to the conclusion that there is an electric field at all points in space around two similarly charged objects.  </w:t>
      </w:r>
    </w:p>
    <w:p w14:paraId="22D2FE33" w14:textId="6402EB07" w:rsidR="00333BD4" w:rsidRDefault="00333BD4" w:rsidP="00945654">
      <w:pPr>
        <w:pStyle w:val="ListParagraph"/>
        <w:numPr>
          <w:ilvl w:val="0"/>
          <w:numId w:val="53"/>
        </w:numPr>
        <w:jc w:val="both"/>
        <w:rPr>
          <w:b/>
          <w:szCs w:val="24"/>
        </w:rPr>
      </w:pPr>
      <w:r w:rsidRPr="00333BD4">
        <w:rPr>
          <w:b/>
          <w:szCs w:val="24"/>
        </w:rPr>
        <w:t>Worksheet 5</w:t>
      </w:r>
      <w:r>
        <w:rPr>
          <w:b/>
          <w:szCs w:val="24"/>
        </w:rPr>
        <w:t xml:space="preserve"> – Electric Fields</w:t>
      </w:r>
    </w:p>
    <w:p w14:paraId="2CADDCD3" w14:textId="40BAA4B0" w:rsidR="005416C3" w:rsidRDefault="00333BD4" w:rsidP="00945654">
      <w:pPr>
        <w:pStyle w:val="Heading1"/>
        <w:spacing w:line="480" w:lineRule="auto"/>
        <w:ind w:left="720" w:firstLine="0"/>
        <w:rPr>
          <w:rFonts w:ascii="Times New Roman" w:hAnsi="Times New Roman"/>
          <w:sz w:val="24"/>
          <w:szCs w:val="24"/>
        </w:rPr>
      </w:pPr>
      <w:r w:rsidRPr="00F862C3">
        <w:rPr>
          <w:rFonts w:ascii="Times New Roman" w:hAnsi="Times New Roman"/>
          <w:sz w:val="24"/>
          <w:szCs w:val="24"/>
        </w:rPr>
        <w:t xml:space="preserve">From </w:t>
      </w:r>
      <w:r>
        <w:rPr>
          <w:rFonts w:ascii="Times New Roman" w:hAnsi="Times New Roman"/>
          <w:sz w:val="24"/>
          <w:szCs w:val="24"/>
        </w:rPr>
        <w:t>modeling curriculum – E&amp;M Unit 1 Charge and Field</w:t>
      </w:r>
      <w:r w:rsidRPr="00F862C3">
        <w:rPr>
          <w:rFonts w:ascii="Times New Roman" w:hAnsi="Times New Roman"/>
          <w:sz w:val="24"/>
          <w:szCs w:val="24"/>
        </w:rPr>
        <w:t xml:space="preserve"> available at www.modelinginstruction.org</w:t>
      </w:r>
    </w:p>
    <w:p w14:paraId="41CA623A" w14:textId="77777777" w:rsidR="006560C9" w:rsidRPr="00CB7E57" w:rsidRDefault="006560C9" w:rsidP="00945654">
      <w:pPr>
        <w:pStyle w:val="ListParagraph"/>
        <w:numPr>
          <w:ilvl w:val="0"/>
          <w:numId w:val="53"/>
        </w:numPr>
        <w:jc w:val="both"/>
        <w:rPr>
          <w:b/>
        </w:rPr>
      </w:pPr>
      <w:r w:rsidRPr="00CB7E57">
        <w:rPr>
          <w:b/>
        </w:rPr>
        <w:t>Other arrangements of charge</w:t>
      </w:r>
    </w:p>
    <w:p w14:paraId="24E3298F" w14:textId="70244A1C" w:rsidR="00607534" w:rsidRPr="00607534" w:rsidRDefault="005416C3" w:rsidP="00945654">
      <w:pPr>
        <w:pStyle w:val="ListParagraph"/>
        <w:numPr>
          <w:ilvl w:val="0"/>
          <w:numId w:val="46"/>
        </w:numPr>
        <w:jc w:val="both"/>
        <w:rPr>
          <w:szCs w:val="24"/>
        </w:rPr>
      </w:pPr>
      <w:r>
        <w:rPr>
          <w:szCs w:val="24"/>
        </w:rPr>
        <w:t xml:space="preserve">Use </w:t>
      </w:r>
      <w:r w:rsidR="006560C9" w:rsidRPr="0081036F">
        <w:rPr>
          <w:szCs w:val="24"/>
        </w:rPr>
        <w:t>two wood rulers</w:t>
      </w:r>
      <w:r>
        <w:rPr>
          <w:szCs w:val="24"/>
        </w:rPr>
        <w:t xml:space="preserve"> to model parallel plates. Place</w:t>
      </w:r>
      <w:r w:rsidR="006560C9" w:rsidRPr="0081036F">
        <w:rPr>
          <w:szCs w:val="24"/>
        </w:rPr>
        <w:t xml:space="preserve"> </w:t>
      </w:r>
      <w:r>
        <w:rPr>
          <w:szCs w:val="24"/>
        </w:rPr>
        <w:t xml:space="preserve">on of the rulers </w:t>
      </w:r>
      <w:r w:rsidR="006560C9" w:rsidRPr="0081036F">
        <w:rPr>
          <w:szCs w:val="24"/>
        </w:rPr>
        <w:t>on the top of the she</w:t>
      </w:r>
      <w:r>
        <w:rPr>
          <w:szCs w:val="24"/>
        </w:rPr>
        <w:t>et and the other ruler is held underneath</w:t>
      </w:r>
      <w:r w:rsidR="006560C9" w:rsidRPr="0081036F">
        <w:rPr>
          <w:szCs w:val="24"/>
        </w:rPr>
        <w:t xml:space="preserve">. </w:t>
      </w:r>
      <w:r>
        <w:rPr>
          <w:szCs w:val="24"/>
        </w:rPr>
        <w:t xml:space="preserve">The plates are “not charged” when </w:t>
      </w:r>
      <w:r w:rsidR="006560C9" w:rsidRPr="0081036F">
        <w:rPr>
          <w:szCs w:val="24"/>
        </w:rPr>
        <w:t>the rule</w:t>
      </w:r>
      <w:r>
        <w:rPr>
          <w:szCs w:val="24"/>
        </w:rPr>
        <w:t>r</w:t>
      </w:r>
      <w:r w:rsidR="006560C9" w:rsidRPr="0081036F">
        <w:rPr>
          <w:szCs w:val="24"/>
        </w:rPr>
        <w:t xml:space="preserve">s are at the same level. </w:t>
      </w:r>
      <w:r w:rsidR="00607534">
        <w:rPr>
          <w:szCs w:val="24"/>
        </w:rPr>
        <w:t>Ask the students to describe the electric field between the plates.</w:t>
      </w:r>
    </w:p>
    <w:p w14:paraId="01B5B28D" w14:textId="05CA0844" w:rsidR="00607534" w:rsidRDefault="005416C3" w:rsidP="00945654">
      <w:pPr>
        <w:pStyle w:val="ListParagraph"/>
        <w:numPr>
          <w:ilvl w:val="0"/>
          <w:numId w:val="46"/>
        </w:numPr>
        <w:jc w:val="both"/>
        <w:rPr>
          <w:szCs w:val="24"/>
        </w:rPr>
      </w:pPr>
      <w:r>
        <w:rPr>
          <w:szCs w:val="24"/>
        </w:rPr>
        <w:t xml:space="preserve">Move the </w:t>
      </w:r>
      <w:r w:rsidR="00607534">
        <w:rPr>
          <w:szCs w:val="24"/>
        </w:rPr>
        <w:t xml:space="preserve">rulers </w:t>
      </w:r>
      <w:r>
        <w:rPr>
          <w:szCs w:val="24"/>
        </w:rPr>
        <w:t xml:space="preserve">in opposite direction to </w:t>
      </w:r>
      <w:r w:rsidR="00607534">
        <w:rPr>
          <w:szCs w:val="24"/>
        </w:rPr>
        <w:t xml:space="preserve">add </w:t>
      </w:r>
      <w:r>
        <w:rPr>
          <w:szCs w:val="24"/>
        </w:rPr>
        <w:t>“charge</w:t>
      </w:r>
      <w:r w:rsidR="006560C9" w:rsidRPr="0081036F">
        <w:rPr>
          <w:szCs w:val="24"/>
        </w:rPr>
        <w:t>”</w:t>
      </w:r>
      <w:r>
        <w:rPr>
          <w:szCs w:val="24"/>
        </w:rPr>
        <w:t xml:space="preserve"> </w:t>
      </w:r>
      <w:r w:rsidR="00607534">
        <w:rPr>
          <w:szCs w:val="24"/>
        </w:rPr>
        <w:t xml:space="preserve">to </w:t>
      </w:r>
      <w:r>
        <w:rPr>
          <w:szCs w:val="24"/>
        </w:rPr>
        <w:t>the plates, the ruler</w:t>
      </w:r>
      <w:r w:rsidR="006560C9" w:rsidRPr="0081036F">
        <w:rPr>
          <w:szCs w:val="24"/>
        </w:rPr>
        <w:t xml:space="preserve"> on the top of the sheet is pushed down, becoming the “negative” plate, and the plate under the sheet is pushed upward, becoming the “positive” side</w:t>
      </w:r>
      <w:r w:rsidR="000F2A1E">
        <w:rPr>
          <w:szCs w:val="24"/>
        </w:rPr>
        <w:t xml:space="preserve"> (Figure 6).</w:t>
      </w:r>
    </w:p>
    <w:p w14:paraId="3B3C0278" w14:textId="57A021D0" w:rsidR="00607534" w:rsidRDefault="005416C3" w:rsidP="00945654">
      <w:pPr>
        <w:pStyle w:val="ListParagraph"/>
        <w:numPr>
          <w:ilvl w:val="0"/>
          <w:numId w:val="46"/>
        </w:numPr>
        <w:jc w:val="both"/>
        <w:rPr>
          <w:szCs w:val="24"/>
        </w:rPr>
      </w:pPr>
      <w:r>
        <w:rPr>
          <w:szCs w:val="24"/>
        </w:rPr>
        <w:t>Ask the s</w:t>
      </w:r>
      <w:r w:rsidR="006560C9" w:rsidRPr="0081036F">
        <w:rPr>
          <w:szCs w:val="24"/>
        </w:rPr>
        <w:t>tudents to describe the field between and outside the plates.</w:t>
      </w:r>
      <w:r w:rsidR="00607534">
        <w:rPr>
          <w:szCs w:val="24"/>
        </w:rPr>
        <w:t xml:space="preserve"> They should notice that:</w:t>
      </w:r>
    </w:p>
    <w:p w14:paraId="25E3A71E" w14:textId="77777777" w:rsidR="00607534" w:rsidRDefault="006560C9" w:rsidP="00945654">
      <w:pPr>
        <w:pStyle w:val="ListParagraph"/>
        <w:numPr>
          <w:ilvl w:val="1"/>
          <w:numId w:val="42"/>
        </w:numPr>
        <w:tabs>
          <w:tab w:val="left" w:pos="1440"/>
        </w:tabs>
        <w:ind w:left="1440"/>
        <w:jc w:val="both"/>
        <w:rPr>
          <w:szCs w:val="24"/>
        </w:rPr>
      </w:pPr>
      <w:r w:rsidRPr="00607534">
        <w:rPr>
          <w:szCs w:val="24"/>
        </w:rPr>
        <w:t>the slope of the sheet between the plates is constant, indicating that the electric field is uniform between the plates</w:t>
      </w:r>
    </w:p>
    <w:p w14:paraId="4E2D922E" w14:textId="77777777" w:rsidR="00607534" w:rsidRDefault="006560C9" w:rsidP="00945654">
      <w:pPr>
        <w:pStyle w:val="ListParagraph"/>
        <w:numPr>
          <w:ilvl w:val="1"/>
          <w:numId w:val="42"/>
        </w:numPr>
        <w:tabs>
          <w:tab w:val="left" w:pos="1440"/>
        </w:tabs>
        <w:ind w:left="1440"/>
        <w:jc w:val="both"/>
        <w:rPr>
          <w:szCs w:val="24"/>
        </w:rPr>
      </w:pPr>
      <w:proofErr w:type="gramStart"/>
      <w:r w:rsidRPr="00607534">
        <w:rPr>
          <w:szCs w:val="24"/>
        </w:rPr>
        <w:t>the</w:t>
      </w:r>
      <w:proofErr w:type="gramEnd"/>
      <w:r w:rsidRPr="00607534">
        <w:rPr>
          <w:szCs w:val="24"/>
        </w:rPr>
        <w:t xml:space="preserve"> field looks differently near the edges of the plates than in the center of the plate</w:t>
      </w:r>
      <w:r w:rsidR="00607534">
        <w:rPr>
          <w:szCs w:val="24"/>
        </w:rPr>
        <w:t>s.</w:t>
      </w:r>
    </w:p>
    <w:p w14:paraId="221AA851" w14:textId="0E0D173A" w:rsidR="00607534" w:rsidRDefault="00607534" w:rsidP="00945654">
      <w:pPr>
        <w:pStyle w:val="ListParagraph"/>
        <w:numPr>
          <w:ilvl w:val="0"/>
          <w:numId w:val="42"/>
        </w:numPr>
        <w:tabs>
          <w:tab w:val="left" w:pos="1440"/>
        </w:tabs>
        <w:jc w:val="both"/>
        <w:rPr>
          <w:szCs w:val="24"/>
        </w:rPr>
      </w:pPr>
      <w:r w:rsidRPr="00607534">
        <w:rPr>
          <w:szCs w:val="24"/>
        </w:rPr>
        <w:t xml:space="preserve">Use a test charge to determine the shape </w:t>
      </w:r>
      <w:r>
        <w:rPr>
          <w:szCs w:val="24"/>
        </w:rPr>
        <w:t xml:space="preserve">and the direction </w:t>
      </w:r>
      <w:r w:rsidRPr="00607534">
        <w:rPr>
          <w:szCs w:val="24"/>
        </w:rPr>
        <w:t>of the field</w:t>
      </w:r>
      <w:r w:rsidR="00E773A8">
        <w:rPr>
          <w:szCs w:val="24"/>
        </w:rPr>
        <w:t>.</w:t>
      </w:r>
      <w:r w:rsidRPr="00607534">
        <w:rPr>
          <w:szCs w:val="24"/>
        </w:rPr>
        <w:t xml:space="preserve"> </w:t>
      </w:r>
    </w:p>
    <w:p w14:paraId="554F9550" w14:textId="44DECC64" w:rsidR="006560C9" w:rsidRPr="00607534" w:rsidRDefault="00607534" w:rsidP="00945654">
      <w:pPr>
        <w:pStyle w:val="ListParagraph"/>
        <w:numPr>
          <w:ilvl w:val="0"/>
          <w:numId w:val="42"/>
        </w:numPr>
        <w:tabs>
          <w:tab w:val="left" w:pos="1440"/>
        </w:tabs>
        <w:jc w:val="both"/>
        <w:rPr>
          <w:szCs w:val="24"/>
        </w:rPr>
      </w:pPr>
      <w:r>
        <w:rPr>
          <w:szCs w:val="24"/>
        </w:rPr>
        <w:lastRenderedPageBreak/>
        <w:t xml:space="preserve">Use other charge arrangements as useful. For example, use a </w:t>
      </w:r>
      <w:r w:rsidR="006560C9" w:rsidRPr="00607534">
        <w:rPr>
          <w:szCs w:val="24"/>
        </w:rPr>
        <w:t>top of a cup to model the ring of charge. Pushing the cup up from beneath the sheet shows the electric field for the ring of charge. In the center of the ring, the sheet remains flat, its slope is zero. If a test charge is placed in the center of the ring, the charge will not move because the slope of the sheet is zero. Outside the ring appears to be similar to the point charge, and so the</w:t>
      </w:r>
      <w:r>
        <w:rPr>
          <w:szCs w:val="24"/>
        </w:rPr>
        <w:t xml:space="preserve"> field will decrease as inverse-</w:t>
      </w:r>
      <w:r w:rsidR="006560C9" w:rsidRPr="00607534">
        <w:rPr>
          <w:szCs w:val="24"/>
        </w:rPr>
        <w:t>square of the distance.</w:t>
      </w:r>
    </w:p>
    <w:p w14:paraId="6920078F" w14:textId="77777777" w:rsidR="006560C9" w:rsidRDefault="006560C9" w:rsidP="00945654">
      <w:pPr>
        <w:rPr>
          <w:b/>
        </w:rPr>
      </w:pPr>
    </w:p>
    <w:p w14:paraId="0CCEEF90" w14:textId="77777777" w:rsidR="006560C9" w:rsidRDefault="006560C9" w:rsidP="00945654">
      <w:pPr>
        <w:rPr>
          <w:b/>
        </w:rPr>
      </w:pPr>
      <w:r>
        <w:rPr>
          <w:b/>
        </w:rPr>
        <w:t>Energy of the Electric Field</w:t>
      </w:r>
    </w:p>
    <w:p w14:paraId="382F905C" w14:textId="4C309259" w:rsidR="00F67C6D" w:rsidRPr="00CB7E57" w:rsidRDefault="00F67C6D" w:rsidP="00945654">
      <w:pPr>
        <w:pStyle w:val="ListParagraph"/>
        <w:pBdr>
          <w:top w:val="single" w:sz="4" w:space="1" w:color="auto"/>
          <w:left w:val="single" w:sz="4" w:space="4" w:color="auto"/>
          <w:bottom w:val="single" w:sz="4" w:space="1" w:color="auto"/>
          <w:right w:val="single" w:sz="4" w:space="4" w:color="auto"/>
          <w:between w:val="single" w:sz="4" w:space="1" w:color="auto"/>
          <w:bar w:val="single" w:sz="4" w:color="auto"/>
        </w:pBdr>
        <w:rPr>
          <w:b/>
        </w:rPr>
      </w:pPr>
      <w:r>
        <w:rPr>
          <w:u w:val="single"/>
        </w:rPr>
        <w:t>Note</w:t>
      </w:r>
      <w:r>
        <w:t xml:space="preserve">: </w:t>
      </w:r>
      <w:r w:rsidRPr="00F730AC">
        <w:rPr>
          <w:szCs w:val="24"/>
        </w:rPr>
        <w:t xml:space="preserve">The concepts </w:t>
      </w:r>
      <w:r>
        <w:rPr>
          <w:szCs w:val="24"/>
        </w:rPr>
        <w:t xml:space="preserve">needed </w:t>
      </w:r>
      <w:r w:rsidRPr="00F730AC">
        <w:rPr>
          <w:szCs w:val="24"/>
        </w:rPr>
        <w:t xml:space="preserve">for electric potential were </w:t>
      </w:r>
      <w:r>
        <w:rPr>
          <w:szCs w:val="24"/>
        </w:rPr>
        <w:t xml:space="preserve">completely </w:t>
      </w:r>
      <w:r w:rsidRPr="00F730AC">
        <w:rPr>
          <w:szCs w:val="24"/>
        </w:rPr>
        <w:t>developed in the gravitation demonstratio</w:t>
      </w:r>
      <w:r>
        <w:rPr>
          <w:szCs w:val="24"/>
        </w:rPr>
        <w:t>n of gravitational potential.</w:t>
      </w:r>
      <w:r w:rsidRPr="00F730AC">
        <w:rPr>
          <w:szCs w:val="24"/>
        </w:rPr>
        <w:t xml:space="preserve"> In the gravitational </w:t>
      </w:r>
      <w:r>
        <w:rPr>
          <w:szCs w:val="24"/>
        </w:rPr>
        <w:t xml:space="preserve">potential </w:t>
      </w:r>
      <w:r w:rsidRPr="00F730AC">
        <w:rPr>
          <w:szCs w:val="24"/>
        </w:rPr>
        <w:t xml:space="preserve">demonstration, the potential was determined to be the ratio of the potential energy to the mass, a property of the object. In terms of the electric potential, the object’s property being examined is the charge it has. The electric potential, therefore is the potential energy per unit </w:t>
      </w:r>
      <w:proofErr w:type="gramStart"/>
      <w:r w:rsidRPr="00F730AC">
        <w:rPr>
          <w:szCs w:val="24"/>
        </w:rPr>
        <w:t>charge,</w:t>
      </w:r>
      <m:oMath>
        <m:r>
          <w:rPr>
            <w:rFonts w:ascii="Cambria Math" w:hAnsi="Cambria Math"/>
            <w:szCs w:val="24"/>
          </w:rPr>
          <m:t xml:space="preserve"> </m:t>
        </m:r>
        <m:d>
          <m:dPr>
            <m:ctrlPr>
              <w:rPr>
                <w:rFonts w:ascii="Cambria Math" w:hAnsi="Cambria Math"/>
                <w:i/>
                <w:szCs w:val="24"/>
              </w:rPr>
            </m:ctrlPr>
          </m:dPr>
          <m:e>
            <m:r>
              <w:rPr>
                <w:rFonts w:ascii="Cambria Math" w:hAnsi="Cambria Math"/>
                <w:szCs w:val="24"/>
              </w:rPr>
              <m:t>V≡</m:t>
            </m:r>
            <m:f>
              <m:fPr>
                <m:ctrlPr>
                  <w:rPr>
                    <w:rFonts w:ascii="Cambria Math" w:hAnsi="Cambria Math"/>
                    <w:i/>
                    <w:szCs w:val="24"/>
                  </w:rPr>
                </m:ctrlPr>
              </m:fPr>
              <m:num>
                <m:r>
                  <w:rPr>
                    <w:rFonts w:ascii="Cambria Math" w:hAnsi="Cambria Math"/>
                    <w:szCs w:val="24"/>
                  </w:rPr>
                  <m:t>EPE</m:t>
                </m:r>
              </m:num>
              <m:den>
                <m:r>
                  <w:rPr>
                    <w:rFonts w:ascii="Cambria Math" w:hAnsi="Cambria Math"/>
                    <w:szCs w:val="24"/>
                  </w:rPr>
                  <m:t>q</m:t>
                </m:r>
              </m:den>
            </m:f>
          </m:e>
        </m:d>
      </m:oMath>
      <w:r w:rsidRPr="00F730AC">
        <w:rPr>
          <w:rFonts w:eastAsiaTheme="minorEastAsia"/>
          <w:szCs w:val="24"/>
        </w:rPr>
        <w:t>.</w:t>
      </w:r>
      <w:proofErr w:type="gramEnd"/>
      <w:r>
        <w:rPr>
          <w:rFonts w:eastAsiaTheme="minorEastAsia"/>
          <w:szCs w:val="24"/>
        </w:rPr>
        <w:t xml:space="preserve"> </w:t>
      </w:r>
      <w:r w:rsidRPr="00F730AC">
        <w:rPr>
          <w:rFonts w:eastAsiaTheme="minorEastAsia"/>
          <w:szCs w:val="24"/>
        </w:rPr>
        <w:t>Just like gravitational potential is the product of the field strength and the distance from the object with mass that creates the field</w:t>
      </w:r>
      <m:oMath>
        <m:r>
          <w:rPr>
            <w:rFonts w:ascii="Cambria Math" w:eastAsiaTheme="minorEastAsia" w:hAnsi="Cambria Math"/>
            <w:szCs w:val="24"/>
          </w:rPr>
          <m:t xml:space="preserve"> ( L≡ </m:t>
        </m:r>
        <m:acc>
          <m:accPr>
            <m:chr m:val="⃗"/>
            <m:ctrlPr>
              <w:rPr>
                <w:rFonts w:ascii="Cambria Math" w:eastAsiaTheme="minorEastAsia" w:hAnsi="Cambria Math"/>
                <w:i/>
                <w:szCs w:val="24"/>
              </w:rPr>
            </m:ctrlPr>
          </m:accPr>
          <m:e>
            <m:r>
              <w:rPr>
                <w:rFonts w:ascii="Cambria Math" w:eastAsiaTheme="minorEastAsia" w:hAnsi="Cambria Math"/>
                <w:szCs w:val="24"/>
              </w:rPr>
              <m:t>g</m:t>
            </m:r>
          </m:e>
        </m:acc>
        <m:r>
          <w:rPr>
            <w:rFonts w:ascii="Cambria Math" w:eastAsiaTheme="minorEastAsia" w:hAnsi="Cambria Math"/>
            <w:szCs w:val="24"/>
          </w:rPr>
          <m:t>∙</m:t>
        </m:r>
        <m:acc>
          <m:accPr>
            <m:chr m:val="⃗"/>
            <m:ctrlPr>
              <w:rPr>
                <w:rFonts w:ascii="Cambria Math" w:eastAsiaTheme="minorEastAsia" w:hAnsi="Cambria Math"/>
                <w:i/>
                <w:szCs w:val="24"/>
              </w:rPr>
            </m:ctrlPr>
          </m:accPr>
          <m:e>
            <m:r>
              <w:rPr>
                <w:rFonts w:ascii="Cambria Math" w:eastAsiaTheme="minorEastAsia" w:hAnsi="Cambria Math"/>
                <w:szCs w:val="24"/>
              </w:rPr>
              <m:t>r</m:t>
            </m:r>
          </m:e>
        </m:acc>
        <m:r>
          <w:rPr>
            <w:rFonts w:ascii="Cambria Math" w:eastAsiaTheme="minorEastAsia" w:hAnsi="Cambria Math"/>
            <w:szCs w:val="24"/>
          </w:rPr>
          <m:t>)</m:t>
        </m:r>
      </m:oMath>
      <w:r w:rsidRPr="00F730AC">
        <w:rPr>
          <w:rFonts w:eastAsiaTheme="minorEastAsia"/>
          <w:szCs w:val="24"/>
        </w:rPr>
        <w:t xml:space="preserve">, </w:t>
      </w:r>
      <w:r>
        <w:rPr>
          <w:rFonts w:eastAsiaTheme="minorEastAsia"/>
          <w:szCs w:val="24"/>
        </w:rPr>
        <w:t>the electric potential</w:t>
      </w:r>
      <w:r w:rsidR="004D2BD0">
        <w:rPr>
          <w:rFonts w:eastAsiaTheme="minorEastAsia"/>
          <w:szCs w:val="24"/>
        </w:rPr>
        <w:t xml:space="preserve"> is defined as</w:t>
      </w:r>
      <w:r w:rsidRPr="00F730AC">
        <w:rPr>
          <w:rFonts w:eastAsiaTheme="minorEastAsia"/>
          <w:szCs w:val="24"/>
        </w:rPr>
        <w:t xml:space="preserve"> the product of the field at a d</w:t>
      </w:r>
      <w:r w:rsidR="004D2BD0">
        <w:rPr>
          <w:rFonts w:eastAsiaTheme="minorEastAsia"/>
          <w:szCs w:val="24"/>
        </w:rPr>
        <w:t>istance from the charged object</w:t>
      </w:r>
      <m:oMath>
        <m:r>
          <w:rPr>
            <w:rFonts w:ascii="Cambria Math" w:eastAsiaTheme="minorEastAsia" w:hAnsi="Cambria Math"/>
            <w:szCs w:val="24"/>
          </w:rPr>
          <m:t xml:space="preserve"> (V≡</m:t>
        </m:r>
        <m:acc>
          <m:accPr>
            <m:chr m:val="⃗"/>
            <m:ctrlPr>
              <w:rPr>
                <w:rFonts w:ascii="Cambria Math" w:eastAsiaTheme="minorEastAsia" w:hAnsi="Cambria Math"/>
                <w:i/>
                <w:szCs w:val="24"/>
              </w:rPr>
            </m:ctrlPr>
          </m:accPr>
          <m:e>
            <m:r>
              <w:rPr>
                <w:rFonts w:ascii="Cambria Math" w:eastAsiaTheme="minorEastAsia" w:hAnsi="Cambria Math"/>
                <w:szCs w:val="24"/>
              </w:rPr>
              <m:t>E</m:t>
            </m:r>
          </m:e>
        </m:acc>
        <m:r>
          <w:rPr>
            <w:rFonts w:ascii="Cambria Math" w:eastAsiaTheme="minorEastAsia" w:hAnsi="Cambria Math"/>
            <w:szCs w:val="24"/>
          </w:rPr>
          <m:t>∙</m:t>
        </m:r>
        <m:acc>
          <m:accPr>
            <m:chr m:val="⃗"/>
            <m:ctrlPr>
              <w:rPr>
                <w:rFonts w:ascii="Cambria Math" w:eastAsiaTheme="minorEastAsia" w:hAnsi="Cambria Math"/>
                <w:i/>
                <w:szCs w:val="24"/>
              </w:rPr>
            </m:ctrlPr>
          </m:accPr>
          <m:e>
            <m:r>
              <w:rPr>
                <w:rFonts w:ascii="Cambria Math" w:eastAsiaTheme="minorEastAsia" w:hAnsi="Cambria Math"/>
                <w:szCs w:val="24"/>
              </w:rPr>
              <m:t>d</m:t>
            </m:r>
          </m:e>
        </m:acc>
        <m:r>
          <w:rPr>
            <w:rFonts w:ascii="Cambria Math" w:eastAsiaTheme="minorEastAsia" w:hAnsi="Cambria Math"/>
            <w:szCs w:val="24"/>
          </w:rPr>
          <m:t>)</m:t>
        </m:r>
      </m:oMath>
      <w:r w:rsidR="004D2BD0">
        <w:rPr>
          <w:rFonts w:eastAsiaTheme="minorEastAsia"/>
          <w:szCs w:val="24"/>
        </w:rPr>
        <w:t>.</w:t>
      </w:r>
    </w:p>
    <w:p w14:paraId="6B704CF7" w14:textId="78D5ABDF" w:rsidR="00F67C6D" w:rsidRDefault="00F67C6D" w:rsidP="00945654"/>
    <w:p w14:paraId="2D2AC917" w14:textId="704BD9B4" w:rsidR="00F67C6D" w:rsidRDefault="005A6304" w:rsidP="00945654">
      <w:pPr>
        <w:pStyle w:val="ListParagraph"/>
        <w:numPr>
          <w:ilvl w:val="0"/>
          <w:numId w:val="54"/>
        </w:numPr>
        <w:rPr>
          <w:b/>
        </w:rPr>
      </w:pPr>
      <w:r>
        <w:rPr>
          <w:b/>
        </w:rPr>
        <w:t>Review</w:t>
      </w:r>
      <w:r w:rsidR="006560C9" w:rsidRPr="00CB7E57">
        <w:rPr>
          <w:b/>
        </w:rPr>
        <w:t xml:space="preserve">: Lycra® Sheet Field Model </w:t>
      </w:r>
      <w:r w:rsidR="00607534">
        <w:rPr>
          <w:b/>
        </w:rPr>
        <w:t>for</w:t>
      </w:r>
      <w:r w:rsidR="00E773A8">
        <w:rPr>
          <w:b/>
        </w:rPr>
        <w:t xml:space="preserve"> </w:t>
      </w:r>
      <w:r>
        <w:rPr>
          <w:b/>
        </w:rPr>
        <w:t>gravitationa</w:t>
      </w:r>
      <w:r w:rsidR="003B26CD">
        <w:rPr>
          <w:b/>
        </w:rPr>
        <w:t>l</w:t>
      </w:r>
      <w:r w:rsidR="00E773A8">
        <w:rPr>
          <w:b/>
        </w:rPr>
        <w:t xml:space="preserve"> potential</w:t>
      </w:r>
      <w:r w:rsidR="006560C9">
        <w:rPr>
          <w:b/>
        </w:rPr>
        <w:t xml:space="preserve"> </w:t>
      </w:r>
    </w:p>
    <w:p w14:paraId="79C92F64" w14:textId="69FD5B6C" w:rsidR="006560C9" w:rsidRDefault="00F67C6D" w:rsidP="00945654">
      <w:pPr>
        <w:pStyle w:val="ListParagraph"/>
        <w:numPr>
          <w:ilvl w:val="0"/>
          <w:numId w:val="55"/>
        </w:numPr>
      </w:pPr>
      <w:r>
        <w:t xml:space="preserve">Use the sheet to </w:t>
      </w:r>
      <w:r w:rsidR="006560C9" w:rsidRPr="00F67C6D">
        <w:t>review</w:t>
      </w:r>
      <w:r>
        <w:t xml:space="preserve"> gravitational potential concepts</w:t>
      </w:r>
    </w:p>
    <w:p w14:paraId="0D0BF82E" w14:textId="03611A40" w:rsidR="005A6304" w:rsidRDefault="005A6304" w:rsidP="00945654">
      <w:pPr>
        <w:pStyle w:val="ListParagraph"/>
        <w:numPr>
          <w:ilvl w:val="0"/>
          <w:numId w:val="55"/>
        </w:numPr>
      </w:pPr>
      <w:r>
        <w:t>Review worksheet 1 page 1 for E&amp;M Unit 2 with students</w:t>
      </w:r>
    </w:p>
    <w:p w14:paraId="47D69797" w14:textId="4E78B132" w:rsidR="005A6304" w:rsidRPr="00CB7E57" w:rsidRDefault="005A6304" w:rsidP="00945654">
      <w:pPr>
        <w:pStyle w:val="ListParagraph"/>
        <w:numPr>
          <w:ilvl w:val="0"/>
          <w:numId w:val="54"/>
        </w:numPr>
        <w:rPr>
          <w:b/>
        </w:rPr>
      </w:pPr>
      <w:r w:rsidRPr="00CB7E57">
        <w:rPr>
          <w:b/>
        </w:rPr>
        <w:t xml:space="preserve">Lycra Sheet Field Model – Electric </w:t>
      </w:r>
      <w:r w:rsidR="00C03B91">
        <w:rPr>
          <w:b/>
        </w:rPr>
        <w:t>p</w:t>
      </w:r>
      <w:r w:rsidRPr="00CB7E57">
        <w:rPr>
          <w:b/>
        </w:rPr>
        <w:t>otential</w:t>
      </w:r>
      <w:r>
        <w:rPr>
          <w:b/>
        </w:rPr>
        <w:t xml:space="preserve"> of a uniform field </w:t>
      </w:r>
    </w:p>
    <w:p w14:paraId="6D6DF045" w14:textId="77777777" w:rsidR="00C03B91" w:rsidRDefault="005A6304" w:rsidP="00945654">
      <w:pPr>
        <w:pStyle w:val="ListParagraph"/>
        <w:numPr>
          <w:ilvl w:val="0"/>
          <w:numId w:val="49"/>
        </w:numPr>
        <w:jc w:val="both"/>
        <w:rPr>
          <w:rFonts w:eastAsiaTheme="minorEastAsia"/>
          <w:szCs w:val="24"/>
        </w:rPr>
      </w:pPr>
      <w:r>
        <w:lastRenderedPageBreak/>
        <w:t xml:space="preserve">Starting with a flat sheet, set up a uniform field with parallel plates previously discussed. </w:t>
      </w:r>
      <w:r w:rsidR="00C03B91">
        <w:rPr>
          <w:rFonts w:eastAsiaTheme="minorEastAsia"/>
          <w:szCs w:val="24"/>
        </w:rPr>
        <w:t xml:space="preserve">Students will draw potential lines and explaining their reasons.  </w:t>
      </w:r>
    </w:p>
    <w:p w14:paraId="0E826249" w14:textId="411E6338" w:rsidR="005A6304" w:rsidRPr="00864673" w:rsidRDefault="00C03B91" w:rsidP="00945654">
      <w:pPr>
        <w:pStyle w:val="ListParagraph"/>
        <w:numPr>
          <w:ilvl w:val="0"/>
          <w:numId w:val="49"/>
        </w:numPr>
        <w:jc w:val="both"/>
        <w:rPr>
          <w:rFonts w:eastAsiaTheme="minorEastAsia"/>
          <w:szCs w:val="24"/>
        </w:rPr>
      </w:pPr>
      <w:r>
        <w:rPr>
          <w:rFonts w:eastAsiaTheme="minorEastAsia"/>
          <w:szCs w:val="24"/>
        </w:rPr>
        <w:t xml:space="preserve">Discuss with students the implications of changing the potential surfaces within the field. </w:t>
      </w:r>
    </w:p>
    <w:p w14:paraId="6BF11B15" w14:textId="77777777" w:rsidR="0065781C" w:rsidRPr="00CB7E57" w:rsidRDefault="0065781C" w:rsidP="00945654">
      <w:pPr>
        <w:pStyle w:val="ListParagraph"/>
        <w:numPr>
          <w:ilvl w:val="0"/>
          <w:numId w:val="54"/>
        </w:numPr>
        <w:rPr>
          <w:b/>
        </w:rPr>
      </w:pPr>
      <w:r w:rsidRPr="00CB7E57">
        <w:rPr>
          <w:b/>
        </w:rPr>
        <w:t>Whiteboard</w:t>
      </w:r>
      <w:r>
        <w:rPr>
          <w:b/>
        </w:rPr>
        <w:t xml:space="preserve"> page 2 of</w:t>
      </w:r>
      <w:r w:rsidRPr="00CB7E57">
        <w:rPr>
          <w:b/>
        </w:rPr>
        <w:t xml:space="preserve"> worksheet 1 – uniform fields</w:t>
      </w:r>
    </w:p>
    <w:p w14:paraId="6625FC36" w14:textId="77777777" w:rsidR="005A6304" w:rsidRDefault="0065781C" w:rsidP="00945654">
      <w:pPr>
        <w:pStyle w:val="Heading1"/>
        <w:spacing w:line="480" w:lineRule="auto"/>
        <w:ind w:left="720" w:firstLine="0"/>
        <w:rPr>
          <w:rFonts w:ascii="Times New Roman" w:hAnsi="Times New Roman"/>
          <w:sz w:val="24"/>
          <w:szCs w:val="24"/>
        </w:rPr>
      </w:pPr>
      <w:r>
        <w:rPr>
          <w:rFonts w:ascii="Times New Roman" w:hAnsi="Times New Roman"/>
          <w:sz w:val="24"/>
          <w:szCs w:val="24"/>
        </w:rPr>
        <w:t xml:space="preserve">From modeling curriculum </w:t>
      </w:r>
      <w:r w:rsidRPr="00F862C3">
        <w:rPr>
          <w:rFonts w:ascii="Times New Roman" w:hAnsi="Times New Roman"/>
          <w:sz w:val="24"/>
          <w:szCs w:val="24"/>
        </w:rPr>
        <w:t>E&amp;M Unit 2</w:t>
      </w:r>
      <w:r>
        <w:rPr>
          <w:rFonts w:ascii="Times New Roman" w:hAnsi="Times New Roman"/>
          <w:sz w:val="24"/>
          <w:szCs w:val="24"/>
        </w:rPr>
        <w:t xml:space="preserve"> Worksheet 1 page 1</w:t>
      </w:r>
      <w:r w:rsidRPr="00F862C3">
        <w:rPr>
          <w:rFonts w:ascii="Times New Roman" w:hAnsi="Times New Roman"/>
          <w:sz w:val="24"/>
          <w:szCs w:val="24"/>
        </w:rPr>
        <w:t xml:space="preserve"> available at </w:t>
      </w:r>
    </w:p>
    <w:p w14:paraId="1BA8F775" w14:textId="5A499595" w:rsidR="0065781C" w:rsidRDefault="0065781C" w:rsidP="00945654">
      <w:pPr>
        <w:pStyle w:val="Heading1"/>
        <w:spacing w:line="480" w:lineRule="auto"/>
        <w:ind w:left="720" w:firstLine="0"/>
        <w:rPr>
          <w:rFonts w:ascii="Times New Roman" w:hAnsi="Times New Roman"/>
          <w:sz w:val="24"/>
          <w:szCs w:val="24"/>
        </w:rPr>
      </w:pPr>
      <w:r w:rsidRPr="00F862C3">
        <w:rPr>
          <w:rFonts w:ascii="Times New Roman" w:hAnsi="Times New Roman"/>
          <w:sz w:val="24"/>
          <w:szCs w:val="24"/>
        </w:rPr>
        <w:t>www.modelinginstruction.org</w:t>
      </w:r>
    </w:p>
    <w:p w14:paraId="362C057E" w14:textId="77777777" w:rsidR="006560C9" w:rsidRPr="00E773A8" w:rsidRDefault="006560C9" w:rsidP="00945654">
      <w:pPr>
        <w:pStyle w:val="ListParagraph"/>
        <w:numPr>
          <w:ilvl w:val="0"/>
          <w:numId w:val="54"/>
        </w:numPr>
        <w:rPr>
          <w:b/>
        </w:rPr>
      </w:pPr>
      <w:r w:rsidRPr="00CB7E57">
        <w:rPr>
          <w:b/>
        </w:rPr>
        <w:t>Lab: Mapping electric potential</w:t>
      </w:r>
    </w:p>
    <w:p w14:paraId="0AA6E1B7" w14:textId="35C5FAF8" w:rsidR="00E773A8" w:rsidRPr="0065781C" w:rsidRDefault="00E773A8" w:rsidP="00945654">
      <w:pPr>
        <w:pStyle w:val="Heading1"/>
        <w:spacing w:line="480" w:lineRule="auto"/>
        <w:ind w:left="720" w:firstLine="0"/>
        <w:rPr>
          <w:rFonts w:ascii="Times New Roman" w:hAnsi="Times New Roman"/>
          <w:sz w:val="24"/>
          <w:szCs w:val="24"/>
        </w:rPr>
      </w:pPr>
      <w:r>
        <w:rPr>
          <w:rFonts w:ascii="Times New Roman" w:hAnsi="Times New Roman"/>
          <w:sz w:val="24"/>
          <w:szCs w:val="24"/>
        </w:rPr>
        <w:t xml:space="preserve">From modeling curriculum </w:t>
      </w:r>
      <w:r w:rsidRPr="00F862C3">
        <w:rPr>
          <w:rFonts w:ascii="Times New Roman" w:hAnsi="Times New Roman"/>
          <w:sz w:val="24"/>
          <w:szCs w:val="24"/>
        </w:rPr>
        <w:t>E&amp;M Unit 2</w:t>
      </w:r>
      <w:r>
        <w:rPr>
          <w:rFonts w:ascii="Times New Roman" w:hAnsi="Times New Roman"/>
          <w:sz w:val="24"/>
          <w:szCs w:val="24"/>
        </w:rPr>
        <w:t xml:space="preserve"> Worksheet 1 page 1</w:t>
      </w:r>
      <w:r w:rsidRPr="00F862C3">
        <w:rPr>
          <w:rFonts w:ascii="Times New Roman" w:hAnsi="Times New Roman"/>
          <w:sz w:val="24"/>
          <w:szCs w:val="24"/>
        </w:rPr>
        <w:t xml:space="preserve"> available at www.modelinginstruction.org</w:t>
      </w:r>
    </w:p>
    <w:p w14:paraId="599F3CFA" w14:textId="63FE970E" w:rsidR="005A6304" w:rsidRPr="00CB7E57" w:rsidRDefault="005A6304" w:rsidP="00945654">
      <w:pPr>
        <w:pStyle w:val="ListParagraph"/>
        <w:numPr>
          <w:ilvl w:val="0"/>
          <w:numId w:val="54"/>
        </w:numPr>
        <w:rPr>
          <w:b/>
        </w:rPr>
      </w:pPr>
      <w:r w:rsidRPr="00CB7E57">
        <w:rPr>
          <w:b/>
        </w:rPr>
        <w:t>Lycra Sheet Field Model – Electric Potential</w:t>
      </w:r>
      <w:r>
        <w:rPr>
          <w:b/>
        </w:rPr>
        <w:t xml:space="preserve"> of a non-uniform field</w:t>
      </w:r>
    </w:p>
    <w:p w14:paraId="6A2E5338" w14:textId="77777777" w:rsidR="00C03B91" w:rsidRDefault="00C03B91" w:rsidP="00945654">
      <w:pPr>
        <w:pStyle w:val="ListParagraph"/>
        <w:numPr>
          <w:ilvl w:val="1"/>
          <w:numId w:val="54"/>
        </w:numPr>
        <w:ind w:left="1080"/>
        <w:jc w:val="both"/>
        <w:rPr>
          <w:rFonts w:eastAsiaTheme="minorEastAsia"/>
          <w:szCs w:val="24"/>
        </w:rPr>
      </w:pPr>
      <w:r>
        <w:rPr>
          <w:rFonts w:eastAsiaTheme="minorEastAsia"/>
          <w:szCs w:val="24"/>
        </w:rPr>
        <w:t>Use a ball to create the electric field in the sheet. S</w:t>
      </w:r>
      <w:r w:rsidRPr="0081036F">
        <w:rPr>
          <w:rFonts w:eastAsiaTheme="minorEastAsia"/>
          <w:szCs w:val="24"/>
        </w:rPr>
        <w:t xml:space="preserve">tudents </w:t>
      </w:r>
      <w:r>
        <w:rPr>
          <w:rFonts w:eastAsiaTheme="minorEastAsia"/>
          <w:szCs w:val="24"/>
        </w:rPr>
        <w:t>will</w:t>
      </w:r>
      <w:r w:rsidRPr="0081036F">
        <w:rPr>
          <w:rFonts w:eastAsiaTheme="minorEastAsia"/>
          <w:szCs w:val="24"/>
        </w:rPr>
        <w:t xml:space="preserve"> </w:t>
      </w:r>
      <w:r>
        <w:rPr>
          <w:rFonts w:eastAsiaTheme="minorEastAsia"/>
          <w:szCs w:val="24"/>
        </w:rPr>
        <w:t>draw</w:t>
      </w:r>
      <w:r w:rsidRPr="0081036F">
        <w:rPr>
          <w:rFonts w:eastAsiaTheme="minorEastAsia"/>
          <w:szCs w:val="24"/>
        </w:rPr>
        <w:t xml:space="preserve"> </w:t>
      </w:r>
      <w:r>
        <w:rPr>
          <w:rFonts w:eastAsiaTheme="minorEastAsia"/>
          <w:szCs w:val="24"/>
        </w:rPr>
        <w:t xml:space="preserve">four or five </w:t>
      </w:r>
      <w:r w:rsidRPr="0081036F">
        <w:rPr>
          <w:rFonts w:eastAsiaTheme="minorEastAsia"/>
          <w:szCs w:val="24"/>
        </w:rPr>
        <w:t xml:space="preserve">potential lines </w:t>
      </w:r>
      <w:r>
        <w:rPr>
          <w:rFonts w:eastAsiaTheme="minorEastAsia"/>
          <w:szCs w:val="24"/>
        </w:rPr>
        <w:t xml:space="preserve">around the point charge, </w:t>
      </w:r>
      <w:r w:rsidRPr="0081036F">
        <w:rPr>
          <w:rFonts w:eastAsiaTheme="minorEastAsia"/>
          <w:szCs w:val="24"/>
        </w:rPr>
        <w:t xml:space="preserve">creating concentric circles of equal </w:t>
      </w:r>
      <w:r>
        <w:rPr>
          <w:rFonts w:eastAsiaTheme="minorEastAsia"/>
          <w:szCs w:val="24"/>
        </w:rPr>
        <w:t>potential</w:t>
      </w:r>
      <w:r w:rsidRPr="0081036F">
        <w:rPr>
          <w:rFonts w:eastAsiaTheme="minorEastAsia"/>
          <w:szCs w:val="24"/>
        </w:rPr>
        <w:t xml:space="preserve"> around the charge. </w:t>
      </w:r>
    </w:p>
    <w:p w14:paraId="7B81F1C5" w14:textId="16B40C23" w:rsidR="00C03B91" w:rsidRDefault="00C03B91" w:rsidP="00945654">
      <w:pPr>
        <w:pStyle w:val="ListParagraph"/>
        <w:pBdr>
          <w:top w:val="single" w:sz="4" w:space="1" w:color="auto"/>
          <w:left w:val="single" w:sz="4" w:space="4" w:color="auto"/>
          <w:bottom w:val="single" w:sz="4" w:space="1" w:color="auto"/>
          <w:right w:val="single" w:sz="4" w:space="4" w:color="auto"/>
        </w:pBdr>
        <w:ind w:left="1080"/>
        <w:jc w:val="both"/>
        <w:rPr>
          <w:rFonts w:eastAsiaTheme="minorEastAsia"/>
          <w:szCs w:val="24"/>
        </w:rPr>
      </w:pPr>
      <w:r>
        <w:rPr>
          <w:rFonts w:eastAsiaTheme="minorEastAsia"/>
          <w:szCs w:val="24"/>
          <w:u w:val="single"/>
        </w:rPr>
        <w:t>Note</w:t>
      </w:r>
      <w:r>
        <w:rPr>
          <w:rFonts w:eastAsiaTheme="minorEastAsia"/>
          <w:szCs w:val="24"/>
        </w:rPr>
        <w:t>: The circles should be closer together near the source of the field and gradually increase in their separation as the position increases. Discuss with students the reasons for this shape.</w:t>
      </w:r>
    </w:p>
    <w:p w14:paraId="69B22470" w14:textId="77777777" w:rsidR="00C03B91" w:rsidRDefault="00C03B91" w:rsidP="00945654">
      <w:pPr>
        <w:pStyle w:val="ListParagraph"/>
        <w:rPr>
          <w:b/>
        </w:rPr>
      </w:pPr>
    </w:p>
    <w:p w14:paraId="4A2C6C76" w14:textId="253AD775" w:rsidR="00864673" w:rsidRPr="00864673" w:rsidRDefault="00864673" w:rsidP="00945654">
      <w:pPr>
        <w:pStyle w:val="ListParagraph"/>
        <w:numPr>
          <w:ilvl w:val="0"/>
          <w:numId w:val="54"/>
        </w:numPr>
        <w:rPr>
          <w:b/>
        </w:rPr>
      </w:pPr>
      <w:r w:rsidRPr="00864673">
        <w:rPr>
          <w:b/>
        </w:rPr>
        <w:t>Worksheet 2 – potential in non-uniform fields</w:t>
      </w:r>
    </w:p>
    <w:p w14:paraId="17602F4B" w14:textId="77777777" w:rsidR="00F67C6D" w:rsidRDefault="00864673" w:rsidP="00945654">
      <w:pPr>
        <w:pStyle w:val="Heading1"/>
        <w:spacing w:line="480" w:lineRule="auto"/>
        <w:ind w:left="720" w:firstLine="0"/>
        <w:rPr>
          <w:rFonts w:ascii="Times New Roman" w:hAnsi="Times New Roman"/>
          <w:sz w:val="24"/>
          <w:szCs w:val="24"/>
        </w:rPr>
      </w:pPr>
      <w:r>
        <w:rPr>
          <w:rFonts w:ascii="Times New Roman" w:hAnsi="Times New Roman"/>
          <w:sz w:val="24"/>
          <w:szCs w:val="24"/>
        </w:rPr>
        <w:t xml:space="preserve">From modeling curriculum </w:t>
      </w:r>
      <w:r w:rsidRPr="00F862C3">
        <w:rPr>
          <w:rFonts w:ascii="Times New Roman" w:hAnsi="Times New Roman"/>
          <w:sz w:val="24"/>
          <w:szCs w:val="24"/>
        </w:rPr>
        <w:t>E&amp;M Unit 2</w:t>
      </w:r>
      <w:r>
        <w:rPr>
          <w:rFonts w:ascii="Times New Roman" w:hAnsi="Times New Roman"/>
          <w:sz w:val="24"/>
          <w:szCs w:val="24"/>
        </w:rPr>
        <w:t xml:space="preserve"> Worksheet 1 page 1</w:t>
      </w:r>
      <w:r w:rsidRPr="00F862C3">
        <w:rPr>
          <w:rFonts w:ascii="Times New Roman" w:hAnsi="Times New Roman"/>
          <w:sz w:val="24"/>
          <w:szCs w:val="24"/>
        </w:rPr>
        <w:t xml:space="preserve"> available at</w:t>
      </w:r>
    </w:p>
    <w:p w14:paraId="3CAE6C40" w14:textId="6E3147B2" w:rsidR="00864673" w:rsidRPr="00F67C6D" w:rsidRDefault="00864673" w:rsidP="00945654">
      <w:pPr>
        <w:pStyle w:val="Heading1"/>
        <w:spacing w:line="480" w:lineRule="auto"/>
        <w:ind w:left="720" w:firstLine="0"/>
        <w:rPr>
          <w:rFonts w:ascii="Times New Roman" w:hAnsi="Times New Roman"/>
          <w:sz w:val="24"/>
          <w:szCs w:val="24"/>
        </w:rPr>
      </w:pPr>
      <w:r w:rsidRPr="00F862C3">
        <w:rPr>
          <w:rFonts w:ascii="Times New Roman" w:hAnsi="Times New Roman"/>
          <w:sz w:val="24"/>
          <w:szCs w:val="24"/>
        </w:rPr>
        <w:t>www.modelinginstruction.org</w:t>
      </w:r>
    </w:p>
    <w:p w14:paraId="0A6C01E8" w14:textId="355EF2D4" w:rsidR="0065781C" w:rsidRPr="00C03B91" w:rsidRDefault="00C03B91" w:rsidP="00945654">
      <w:pPr>
        <w:pStyle w:val="ListParagraph"/>
        <w:numPr>
          <w:ilvl w:val="0"/>
          <w:numId w:val="54"/>
        </w:numPr>
        <w:jc w:val="both"/>
        <w:rPr>
          <w:rFonts w:eastAsiaTheme="minorEastAsia" w:cs="Times New Roman"/>
          <w:b/>
          <w:sz w:val="28"/>
          <w:szCs w:val="24"/>
        </w:rPr>
      </w:pPr>
      <w:r>
        <w:rPr>
          <w:b/>
        </w:rPr>
        <w:t>Other charge distributions</w:t>
      </w:r>
    </w:p>
    <w:p w14:paraId="47173F9F" w14:textId="77777777" w:rsidR="00C03B91" w:rsidRPr="00C03B91" w:rsidRDefault="00C03B91" w:rsidP="00945654">
      <w:pPr>
        <w:pStyle w:val="ListParagraph"/>
        <w:numPr>
          <w:ilvl w:val="0"/>
          <w:numId w:val="47"/>
        </w:numPr>
        <w:ind w:left="720"/>
        <w:jc w:val="both"/>
        <w:rPr>
          <w:rFonts w:eastAsiaTheme="minorEastAsia"/>
          <w:szCs w:val="24"/>
        </w:rPr>
      </w:pPr>
      <w:r>
        <w:lastRenderedPageBreak/>
        <w:t xml:space="preserve">Return to the charge distributions previously demonstrated. Discuss the relationship between the field (slope) and the potential (height) demonstrated by the blanket. Show that a charge the field and voltage are not necessarily dependent on each other. </w:t>
      </w:r>
    </w:p>
    <w:p w14:paraId="45EA5500" w14:textId="77777777" w:rsidR="00C03B91" w:rsidRDefault="00C03B91" w:rsidP="00945654">
      <w:pPr>
        <w:pStyle w:val="ListParagraph"/>
        <w:numPr>
          <w:ilvl w:val="0"/>
          <w:numId w:val="47"/>
        </w:numPr>
        <w:ind w:left="720"/>
        <w:jc w:val="both"/>
        <w:rPr>
          <w:rFonts w:eastAsiaTheme="minorEastAsia"/>
          <w:szCs w:val="24"/>
        </w:rPr>
      </w:pPr>
      <w:r w:rsidRPr="0081036F">
        <w:rPr>
          <w:rFonts w:eastAsiaTheme="minorEastAsia"/>
          <w:szCs w:val="24"/>
        </w:rPr>
        <w:t xml:space="preserve">For example, with the ring of charge situation, </w:t>
      </w:r>
      <w:r>
        <w:rPr>
          <w:rFonts w:eastAsiaTheme="minorEastAsia"/>
          <w:szCs w:val="24"/>
        </w:rPr>
        <w:t>the electric field is</w:t>
      </w:r>
      <w:r w:rsidRPr="0081036F">
        <w:rPr>
          <w:rFonts w:eastAsiaTheme="minorEastAsia"/>
          <w:szCs w:val="24"/>
        </w:rPr>
        <w:t xml:space="preserve"> zero inside the ring because the sheet is flat in that region. However, the sheet has been displaced by the ring upward, representing the potential</w:t>
      </w:r>
      <w:r>
        <w:rPr>
          <w:rFonts w:eastAsiaTheme="minorEastAsia"/>
          <w:szCs w:val="24"/>
        </w:rPr>
        <w:t xml:space="preserve"> inside the ring</w:t>
      </w:r>
      <w:r w:rsidRPr="0081036F">
        <w:rPr>
          <w:rFonts w:eastAsiaTheme="minorEastAsia"/>
          <w:szCs w:val="24"/>
        </w:rPr>
        <w:t xml:space="preserve"> is not zero, although it does have a constant value. </w:t>
      </w:r>
    </w:p>
    <w:p w14:paraId="0767A483" w14:textId="49CBA9AE" w:rsidR="00C03B91" w:rsidRPr="0081036F" w:rsidRDefault="00C03B91" w:rsidP="00945654">
      <w:pPr>
        <w:pStyle w:val="ListParagraph"/>
        <w:numPr>
          <w:ilvl w:val="0"/>
          <w:numId w:val="47"/>
        </w:numPr>
        <w:ind w:left="720"/>
        <w:jc w:val="both"/>
        <w:rPr>
          <w:rFonts w:eastAsiaTheme="minorEastAsia"/>
          <w:szCs w:val="24"/>
        </w:rPr>
      </w:pPr>
      <w:r w:rsidRPr="0081036F">
        <w:rPr>
          <w:rFonts w:eastAsiaTheme="minorEastAsia"/>
          <w:szCs w:val="24"/>
        </w:rPr>
        <w:t xml:space="preserve">In another example, four identically charged point charges are arranged at the four corners of a square. When the sheet is used to construct this arrangement of charges, the center of the square will have zero slope, indicating zero electric field. However, the center will be moved upward from the plane it is on without the charges, indicating a nonzero value for the electric potential. </w:t>
      </w:r>
    </w:p>
    <w:p w14:paraId="7C9DB8DE" w14:textId="5C035884" w:rsidR="00C03B91" w:rsidRPr="00C03B91" w:rsidRDefault="00C03B91" w:rsidP="00945654">
      <w:pPr>
        <w:tabs>
          <w:tab w:val="left" w:pos="1080"/>
        </w:tabs>
        <w:jc w:val="both"/>
        <w:rPr>
          <w:rFonts w:eastAsiaTheme="minorEastAsia" w:cs="Times New Roman"/>
          <w:b/>
          <w:sz w:val="28"/>
          <w:szCs w:val="24"/>
        </w:rPr>
      </w:pPr>
    </w:p>
    <w:p w14:paraId="253D3DD4" w14:textId="4787C79C" w:rsidR="002D1BD9" w:rsidRPr="00EE6906" w:rsidRDefault="002D1BD9" w:rsidP="00945654">
      <w:pPr>
        <w:jc w:val="both"/>
        <w:rPr>
          <w:rFonts w:eastAsiaTheme="minorEastAsia" w:cs="Times New Roman"/>
          <w:b/>
          <w:sz w:val="28"/>
          <w:szCs w:val="24"/>
        </w:rPr>
      </w:pPr>
      <w:r w:rsidRPr="00EE6906">
        <w:rPr>
          <w:rFonts w:eastAsiaTheme="minorEastAsia" w:cs="Times New Roman"/>
          <w:b/>
          <w:sz w:val="28"/>
          <w:szCs w:val="24"/>
        </w:rPr>
        <w:t>Conclusions</w:t>
      </w:r>
    </w:p>
    <w:p w14:paraId="253D3DD5" w14:textId="5FE3FFDC" w:rsidR="00DB6B02" w:rsidRDefault="00434F4C" w:rsidP="00945654">
      <w:pPr>
        <w:jc w:val="both"/>
        <w:rPr>
          <w:rFonts w:eastAsiaTheme="minorEastAsia" w:cs="Times New Roman"/>
          <w:szCs w:val="24"/>
        </w:rPr>
      </w:pPr>
      <w:r w:rsidRPr="00434F4C">
        <w:rPr>
          <w:rFonts w:eastAsiaTheme="minorEastAsia" w:cs="Times New Roman"/>
          <w:szCs w:val="24"/>
        </w:rPr>
        <w:t>The Lycra® Sheet Field Model</w:t>
      </w:r>
      <w:r w:rsidR="002E6713">
        <w:rPr>
          <w:rFonts w:eastAsiaTheme="minorEastAsia" w:cs="Times New Roman"/>
          <w:szCs w:val="24"/>
        </w:rPr>
        <w:t xml:space="preserve"> provides </w:t>
      </w:r>
      <w:r w:rsidRPr="00434F4C">
        <w:rPr>
          <w:rFonts w:eastAsiaTheme="minorEastAsia" w:cs="Times New Roman"/>
          <w:szCs w:val="24"/>
        </w:rPr>
        <w:t>a physical model for both the gravitational and electric field.</w:t>
      </w:r>
      <w:r w:rsidR="002C4E63">
        <w:rPr>
          <w:rFonts w:eastAsiaTheme="minorEastAsia" w:cs="Times New Roman"/>
          <w:szCs w:val="24"/>
        </w:rPr>
        <w:t xml:space="preserve"> Research has shown that model-centered instruction provides engaging, student-centered activities </w:t>
      </w:r>
      <w:r w:rsidR="006F781A">
        <w:rPr>
          <w:rFonts w:eastAsiaTheme="minorEastAsia" w:cs="Times New Roman"/>
          <w:szCs w:val="24"/>
        </w:rPr>
        <w:t>that</w:t>
      </w:r>
      <w:r w:rsidR="00DF271A">
        <w:rPr>
          <w:rFonts w:eastAsiaTheme="minorEastAsia" w:cs="Times New Roman"/>
          <w:szCs w:val="24"/>
        </w:rPr>
        <w:t xml:space="preserve"> increase student conceptual understanding</w:t>
      </w:r>
      <w:r w:rsidR="002C4E63">
        <w:rPr>
          <w:rFonts w:eastAsiaTheme="minorEastAsia" w:cs="Times New Roman"/>
          <w:szCs w:val="24"/>
        </w:rPr>
        <w:t xml:space="preserve">. </w:t>
      </w:r>
      <w:r w:rsidR="00A7194B">
        <w:rPr>
          <w:rFonts w:eastAsiaTheme="minorEastAsia" w:cs="Times New Roman"/>
          <w:szCs w:val="24"/>
        </w:rPr>
        <w:t>Through lecture demonstrations</w:t>
      </w:r>
      <w:r w:rsidR="00136BD5">
        <w:rPr>
          <w:rFonts w:eastAsiaTheme="minorEastAsia" w:cs="Times New Roman"/>
          <w:szCs w:val="24"/>
        </w:rPr>
        <w:t xml:space="preserve">, probing questions, </w:t>
      </w:r>
      <w:r w:rsidR="00A7194B">
        <w:rPr>
          <w:rFonts w:eastAsiaTheme="minorEastAsia" w:cs="Times New Roman"/>
          <w:szCs w:val="24"/>
        </w:rPr>
        <w:t xml:space="preserve">and the predict–observe–explain learning cycle, </w:t>
      </w:r>
      <w:r w:rsidR="002C4E63">
        <w:rPr>
          <w:rFonts w:eastAsiaTheme="minorEastAsia" w:cs="Times New Roman"/>
          <w:szCs w:val="24"/>
        </w:rPr>
        <w:t>students</w:t>
      </w:r>
      <w:r w:rsidR="006F781A">
        <w:rPr>
          <w:rFonts w:eastAsiaTheme="minorEastAsia" w:cs="Times New Roman"/>
          <w:szCs w:val="24"/>
        </w:rPr>
        <w:t xml:space="preserve"> </w:t>
      </w:r>
      <w:r w:rsidR="00A7194B">
        <w:rPr>
          <w:rFonts w:eastAsiaTheme="minorEastAsia" w:cs="Times New Roman"/>
          <w:szCs w:val="24"/>
        </w:rPr>
        <w:t xml:space="preserve">are actively involved in the development of the Lycra® Sheet Field Model </w:t>
      </w:r>
      <w:r w:rsidR="006F781A">
        <w:rPr>
          <w:rFonts w:eastAsiaTheme="minorEastAsia" w:cs="Times New Roman"/>
          <w:szCs w:val="24"/>
        </w:rPr>
        <w:t>at specific points in the curriculum</w:t>
      </w:r>
      <w:r w:rsidR="00FF7771">
        <w:rPr>
          <w:rFonts w:eastAsiaTheme="minorEastAsia" w:cs="Times New Roman"/>
          <w:szCs w:val="24"/>
        </w:rPr>
        <w:t xml:space="preserve">. </w:t>
      </w:r>
      <w:r w:rsidR="00DB6B02">
        <w:rPr>
          <w:rFonts w:eastAsiaTheme="minorEastAsia" w:cs="Times New Roman"/>
          <w:szCs w:val="24"/>
        </w:rPr>
        <w:t xml:space="preserve">The model is introduced early in the curriculum and </w:t>
      </w:r>
      <w:r w:rsidR="00FF7771">
        <w:rPr>
          <w:rFonts w:eastAsiaTheme="minorEastAsia" w:cs="Times New Roman"/>
          <w:szCs w:val="24"/>
        </w:rPr>
        <w:t xml:space="preserve">students make predictions </w:t>
      </w:r>
      <w:r w:rsidR="00DB6B02">
        <w:rPr>
          <w:rFonts w:eastAsiaTheme="minorEastAsia" w:cs="Times New Roman"/>
          <w:szCs w:val="24"/>
        </w:rPr>
        <w:t xml:space="preserve">based on their </w:t>
      </w:r>
      <w:r w:rsidR="00DF271A">
        <w:rPr>
          <w:rFonts w:eastAsiaTheme="minorEastAsia" w:cs="Times New Roman"/>
          <w:szCs w:val="24"/>
        </w:rPr>
        <w:t xml:space="preserve">prior </w:t>
      </w:r>
      <w:r w:rsidR="00DB6B02">
        <w:rPr>
          <w:rFonts w:eastAsiaTheme="minorEastAsia" w:cs="Times New Roman"/>
          <w:szCs w:val="24"/>
        </w:rPr>
        <w:t xml:space="preserve">beliefs about gravity before the </w:t>
      </w:r>
      <w:r w:rsidR="00DF271A">
        <w:rPr>
          <w:rFonts w:eastAsiaTheme="minorEastAsia" w:cs="Times New Roman"/>
          <w:szCs w:val="24"/>
        </w:rPr>
        <w:t>demonstration in performed. Predicting outcomes</w:t>
      </w:r>
      <w:r w:rsidR="00DB6B02">
        <w:rPr>
          <w:rFonts w:eastAsiaTheme="minorEastAsia" w:cs="Times New Roman"/>
          <w:szCs w:val="24"/>
        </w:rPr>
        <w:t xml:space="preserve"> </w:t>
      </w:r>
      <w:r w:rsidR="00FF7771">
        <w:rPr>
          <w:rFonts w:eastAsiaTheme="minorEastAsia" w:cs="Times New Roman"/>
          <w:szCs w:val="24"/>
        </w:rPr>
        <w:t>enable</w:t>
      </w:r>
      <w:r w:rsidR="00DF271A">
        <w:rPr>
          <w:rFonts w:eastAsiaTheme="minorEastAsia" w:cs="Times New Roman"/>
          <w:szCs w:val="24"/>
        </w:rPr>
        <w:t xml:space="preserve"> students</w:t>
      </w:r>
      <w:r w:rsidR="00FF7771">
        <w:rPr>
          <w:rFonts w:eastAsiaTheme="minorEastAsia" w:cs="Times New Roman"/>
          <w:szCs w:val="24"/>
        </w:rPr>
        <w:t xml:space="preserve"> to vocalize their </w:t>
      </w:r>
      <w:r w:rsidR="00763355">
        <w:rPr>
          <w:rFonts w:eastAsiaTheme="minorEastAsia" w:cs="Times New Roman"/>
          <w:szCs w:val="24"/>
        </w:rPr>
        <w:t xml:space="preserve">beliefs and misconceptions, </w:t>
      </w:r>
      <w:r w:rsidR="00DF271A">
        <w:rPr>
          <w:rFonts w:eastAsiaTheme="minorEastAsia" w:cs="Times New Roman"/>
          <w:szCs w:val="24"/>
        </w:rPr>
        <w:t>admit</w:t>
      </w:r>
      <w:r w:rsidR="00FF7771">
        <w:rPr>
          <w:rFonts w:eastAsiaTheme="minorEastAsia" w:cs="Times New Roman"/>
          <w:szCs w:val="24"/>
        </w:rPr>
        <w:t xml:space="preserve"> that the</w:t>
      </w:r>
      <w:r w:rsidR="00DF271A">
        <w:rPr>
          <w:rFonts w:eastAsiaTheme="minorEastAsia" w:cs="Times New Roman"/>
          <w:szCs w:val="24"/>
        </w:rPr>
        <w:t>ir beliefs</w:t>
      </w:r>
      <w:r w:rsidR="00FF7771">
        <w:rPr>
          <w:rFonts w:eastAsiaTheme="minorEastAsia" w:cs="Times New Roman"/>
          <w:szCs w:val="24"/>
        </w:rPr>
        <w:t xml:space="preserve"> </w:t>
      </w:r>
      <w:r w:rsidR="00763355">
        <w:rPr>
          <w:rFonts w:eastAsiaTheme="minorEastAsia" w:cs="Times New Roman"/>
          <w:szCs w:val="24"/>
        </w:rPr>
        <w:t xml:space="preserve">may be </w:t>
      </w:r>
      <w:r w:rsidR="00FF7771">
        <w:rPr>
          <w:rFonts w:eastAsiaTheme="minorEastAsia" w:cs="Times New Roman"/>
          <w:szCs w:val="24"/>
        </w:rPr>
        <w:t xml:space="preserve">inconsistent with the </w:t>
      </w:r>
      <w:r w:rsidR="00DF271A">
        <w:rPr>
          <w:rFonts w:eastAsiaTheme="minorEastAsia" w:cs="Times New Roman"/>
          <w:szCs w:val="24"/>
        </w:rPr>
        <w:t>observed phenomenon</w:t>
      </w:r>
      <w:r w:rsidR="00763355">
        <w:rPr>
          <w:rFonts w:eastAsiaTheme="minorEastAsia" w:cs="Times New Roman"/>
          <w:szCs w:val="24"/>
        </w:rPr>
        <w:t xml:space="preserve">, leading to a </w:t>
      </w:r>
      <w:r w:rsidR="00DF271A">
        <w:rPr>
          <w:rFonts w:eastAsiaTheme="minorEastAsia" w:cs="Times New Roman"/>
          <w:szCs w:val="24"/>
        </w:rPr>
        <w:t xml:space="preserve">need for a new or modified model, which will conclude with a </w:t>
      </w:r>
      <w:r w:rsidR="00763355">
        <w:rPr>
          <w:rFonts w:eastAsiaTheme="minorEastAsia" w:cs="Times New Roman"/>
          <w:szCs w:val="24"/>
        </w:rPr>
        <w:t>change in their understanding</w:t>
      </w:r>
      <w:r w:rsidR="00FF7771">
        <w:rPr>
          <w:rFonts w:eastAsiaTheme="minorEastAsia" w:cs="Times New Roman"/>
          <w:szCs w:val="24"/>
        </w:rPr>
        <w:t xml:space="preserve">. The model is progressively </w:t>
      </w:r>
      <w:r w:rsidR="00DB6B02">
        <w:rPr>
          <w:rFonts w:eastAsiaTheme="minorEastAsia" w:cs="Times New Roman"/>
          <w:szCs w:val="24"/>
        </w:rPr>
        <w:t xml:space="preserve">broken and </w:t>
      </w:r>
      <w:r w:rsidR="00FF7771">
        <w:rPr>
          <w:rFonts w:eastAsiaTheme="minorEastAsia" w:cs="Times New Roman"/>
          <w:szCs w:val="24"/>
        </w:rPr>
        <w:t>modified to inclu</w:t>
      </w:r>
      <w:r w:rsidR="00DB6B02">
        <w:rPr>
          <w:rFonts w:eastAsiaTheme="minorEastAsia" w:cs="Times New Roman"/>
          <w:szCs w:val="24"/>
        </w:rPr>
        <w:t xml:space="preserve">de new </w:t>
      </w:r>
      <w:r w:rsidR="00DB6B02">
        <w:rPr>
          <w:rFonts w:eastAsiaTheme="minorEastAsia" w:cs="Times New Roman"/>
          <w:szCs w:val="24"/>
        </w:rPr>
        <w:lastRenderedPageBreak/>
        <w:t xml:space="preserve">understandings of the gravitational field, including universal gravitation, gravitational potential energy, </w:t>
      </w:r>
      <w:r w:rsidR="00540C8E">
        <w:rPr>
          <w:rFonts w:eastAsiaTheme="minorEastAsia" w:cs="Times New Roman"/>
          <w:szCs w:val="24"/>
        </w:rPr>
        <w:t xml:space="preserve">and </w:t>
      </w:r>
      <w:r w:rsidR="005F2E59">
        <w:rPr>
          <w:rFonts w:eastAsiaTheme="minorEastAsia" w:cs="Times New Roman"/>
          <w:szCs w:val="24"/>
        </w:rPr>
        <w:t>gravitational potential</w:t>
      </w:r>
      <w:r w:rsidR="00FF7771">
        <w:rPr>
          <w:rFonts w:eastAsiaTheme="minorEastAsia" w:cs="Times New Roman"/>
          <w:szCs w:val="24"/>
        </w:rPr>
        <w:t xml:space="preserve">. </w:t>
      </w:r>
      <w:r w:rsidR="00DB6B02">
        <w:rPr>
          <w:rFonts w:eastAsiaTheme="minorEastAsia" w:cs="Times New Roman"/>
          <w:szCs w:val="24"/>
        </w:rPr>
        <w:t xml:space="preserve">Students can use the lessons learned through the demonstrations as a working model that they can </w:t>
      </w:r>
      <w:r w:rsidR="006D5F60">
        <w:rPr>
          <w:rFonts w:eastAsiaTheme="minorEastAsia" w:cs="Times New Roman"/>
          <w:szCs w:val="24"/>
        </w:rPr>
        <w:t>apply to conceptually solve problems.</w:t>
      </w:r>
    </w:p>
    <w:p w14:paraId="253D3DD6" w14:textId="77777777" w:rsidR="004D7533" w:rsidRDefault="00DB6B02" w:rsidP="00945654">
      <w:pPr>
        <w:ind w:firstLine="720"/>
        <w:jc w:val="both"/>
        <w:rPr>
          <w:rFonts w:eastAsiaTheme="minorEastAsia" w:cs="Times New Roman"/>
          <w:szCs w:val="24"/>
        </w:rPr>
      </w:pPr>
      <w:r>
        <w:rPr>
          <w:rFonts w:eastAsiaTheme="minorEastAsia" w:cs="Times New Roman"/>
          <w:szCs w:val="24"/>
        </w:rPr>
        <w:t xml:space="preserve">Following </w:t>
      </w:r>
      <w:r w:rsidR="00E72DEB">
        <w:rPr>
          <w:rFonts w:eastAsiaTheme="minorEastAsia" w:cs="Times New Roman"/>
          <w:szCs w:val="24"/>
        </w:rPr>
        <w:t>the</w:t>
      </w:r>
      <w:r>
        <w:rPr>
          <w:rFonts w:eastAsiaTheme="minorEastAsia" w:cs="Times New Roman"/>
          <w:szCs w:val="24"/>
        </w:rPr>
        <w:t xml:space="preserve"> full </w:t>
      </w:r>
      <w:r w:rsidR="006523DD">
        <w:rPr>
          <w:rFonts w:eastAsiaTheme="minorEastAsia" w:cs="Times New Roman"/>
          <w:szCs w:val="24"/>
        </w:rPr>
        <w:t>development</w:t>
      </w:r>
      <w:r>
        <w:rPr>
          <w:rFonts w:eastAsiaTheme="minorEastAsia" w:cs="Times New Roman"/>
          <w:szCs w:val="24"/>
        </w:rPr>
        <w:t xml:space="preserve"> of the </w:t>
      </w:r>
      <w:r w:rsidR="006523DD">
        <w:rPr>
          <w:rFonts w:eastAsiaTheme="minorEastAsia" w:cs="Times New Roman"/>
          <w:szCs w:val="24"/>
        </w:rPr>
        <w:t>Lycra® Sheet Field M</w:t>
      </w:r>
      <w:r>
        <w:rPr>
          <w:rFonts w:eastAsiaTheme="minorEastAsia" w:cs="Times New Roman"/>
          <w:szCs w:val="24"/>
        </w:rPr>
        <w:t xml:space="preserve">odel to explain gravitational </w:t>
      </w:r>
      <w:r w:rsidR="006523DD">
        <w:rPr>
          <w:rFonts w:eastAsiaTheme="minorEastAsia" w:cs="Times New Roman"/>
          <w:szCs w:val="24"/>
        </w:rPr>
        <w:t>concepts, the model</w:t>
      </w:r>
      <w:r>
        <w:rPr>
          <w:rFonts w:eastAsiaTheme="minorEastAsia" w:cs="Times New Roman"/>
          <w:szCs w:val="24"/>
        </w:rPr>
        <w:t xml:space="preserve"> is</w:t>
      </w:r>
      <w:r w:rsidR="00FF7771">
        <w:rPr>
          <w:rFonts w:eastAsiaTheme="minorEastAsia" w:cs="Times New Roman"/>
          <w:szCs w:val="24"/>
        </w:rPr>
        <w:t xml:space="preserve"> then </w:t>
      </w:r>
      <w:r>
        <w:rPr>
          <w:rFonts w:eastAsiaTheme="minorEastAsia" w:cs="Times New Roman"/>
          <w:szCs w:val="24"/>
        </w:rPr>
        <w:t>extended to provide</w:t>
      </w:r>
      <w:r w:rsidR="00FF7771">
        <w:rPr>
          <w:rFonts w:eastAsiaTheme="minorEastAsia" w:cs="Times New Roman"/>
          <w:szCs w:val="24"/>
        </w:rPr>
        <w:t xml:space="preserve"> an analogous </w:t>
      </w:r>
      <w:r>
        <w:rPr>
          <w:rFonts w:eastAsiaTheme="minorEastAsia" w:cs="Times New Roman"/>
          <w:szCs w:val="24"/>
        </w:rPr>
        <w:t>model</w:t>
      </w:r>
      <w:r w:rsidR="00FF7771">
        <w:rPr>
          <w:rFonts w:eastAsiaTheme="minorEastAsia" w:cs="Times New Roman"/>
          <w:szCs w:val="24"/>
        </w:rPr>
        <w:t xml:space="preserve"> for the electric field. </w:t>
      </w:r>
      <w:r w:rsidR="006D5F60">
        <w:rPr>
          <w:rFonts w:eastAsiaTheme="minorEastAsia" w:cs="Times New Roman"/>
          <w:szCs w:val="24"/>
        </w:rPr>
        <w:t xml:space="preserve">Since the model is </w:t>
      </w:r>
      <w:r w:rsidR="002851D0">
        <w:rPr>
          <w:rFonts w:eastAsiaTheme="minorEastAsia" w:cs="Times New Roman"/>
          <w:szCs w:val="24"/>
        </w:rPr>
        <w:t xml:space="preserve">fully </w:t>
      </w:r>
      <w:r w:rsidR="006D5F60">
        <w:rPr>
          <w:rFonts w:eastAsiaTheme="minorEastAsia" w:cs="Times New Roman"/>
          <w:szCs w:val="24"/>
        </w:rPr>
        <w:t xml:space="preserve">deployed when learning about gravitation, a topic students are familiar with and whose concepts can be </w:t>
      </w:r>
      <w:r w:rsidR="00BC3798">
        <w:rPr>
          <w:rFonts w:eastAsiaTheme="minorEastAsia" w:cs="Times New Roman"/>
          <w:szCs w:val="24"/>
        </w:rPr>
        <w:t>contrasted</w:t>
      </w:r>
      <w:r w:rsidR="006D5F60">
        <w:rPr>
          <w:rFonts w:eastAsiaTheme="minorEastAsia" w:cs="Times New Roman"/>
          <w:szCs w:val="24"/>
        </w:rPr>
        <w:t xml:space="preserve"> by</w:t>
      </w:r>
      <w:r w:rsidR="00BC3798">
        <w:rPr>
          <w:rFonts w:eastAsiaTheme="minorEastAsia" w:cs="Times New Roman"/>
          <w:szCs w:val="24"/>
        </w:rPr>
        <w:t xml:space="preserve"> </w:t>
      </w:r>
      <w:r w:rsidR="006D5F60">
        <w:rPr>
          <w:rFonts w:eastAsiaTheme="minorEastAsia" w:cs="Times New Roman"/>
          <w:szCs w:val="24"/>
        </w:rPr>
        <w:t>experience, the application</w:t>
      </w:r>
      <w:r w:rsidR="00BC3798">
        <w:rPr>
          <w:rFonts w:eastAsiaTheme="minorEastAsia" w:cs="Times New Roman"/>
          <w:szCs w:val="24"/>
        </w:rPr>
        <w:t xml:space="preserve"> of the model</w:t>
      </w:r>
      <w:r w:rsidR="006D5F60">
        <w:rPr>
          <w:rFonts w:eastAsiaTheme="minorEastAsia" w:cs="Times New Roman"/>
          <w:szCs w:val="24"/>
        </w:rPr>
        <w:t xml:space="preserve"> during</w:t>
      </w:r>
      <w:r w:rsidR="00BC3798">
        <w:rPr>
          <w:rFonts w:eastAsiaTheme="minorEastAsia" w:cs="Times New Roman"/>
          <w:szCs w:val="24"/>
        </w:rPr>
        <w:t xml:space="preserve"> lesson</w:t>
      </w:r>
      <w:r w:rsidR="002851D0">
        <w:rPr>
          <w:rFonts w:eastAsiaTheme="minorEastAsia" w:cs="Times New Roman"/>
          <w:szCs w:val="24"/>
        </w:rPr>
        <w:t>s</w:t>
      </w:r>
      <w:r w:rsidR="00BC3798">
        <w:rPr>
          <w:rFonts w:eastAsiaTheme="minorEastAsia" w:cs="Times New Roman"/>
          <w:szCs w:val="24"/>
        </w:rPr>
        <w:t xml:space="preserve"> on</w:t>
      </w:r>
      <w:r w:rsidR="006D5F60">
        <w:rPr>
          <w:rFonts w:eastAsiaTheme="minorEastAsia" w:cs="Times New Roman"/>
          <w:szCs w:val="24"/>
        </w:rPr>
        <w:t xml:space="preserve"> electric field</w:t>
      </w:r>
      <w:r w:rsidR="002851D0">
        <w:rPr>
          <w:rFonts w:eastAsiaTheme="minorEastAsia" w:cs="Times New Roman"/>
          <w:szCs w:val="24"/>
        </w:rPr>
        <w:t>s</w:t>
      </w:r>
      <w:r w:rsidR="006D5F60">
        <w:rPr>
          <w:rFonts w:eastAsiaTheme="minorEastAsia" w:cs="Times New Roman"/>
          <w:szCs w:val="24"/>
        </w:rPr>
        <w:t xml:space="preserve"> becomes a </w:t>
      </w:r>
      <w:r w:rsidR="00BC3798">
        <w:rPr>
          <w:rFonts w:eastAsiaTheme="minorEastAsia" w:cs="Times New Roman"/>
          <w:szCs w:val="24"/>
        </w:rPr>
        <w:t>spiraled lesson instead of new content</w:t>
      </w:r>
      <w:r w:rsidR="006D5F60">
        <w:rPr>
          <w:rFonts w:eastAsiaTheme="minorEastAsia" w:cs="Times New Roman"/>
          <w:szCs w:val="24"/>
        </w:rPr>
        <w:t>.</w:t>
      </w:r>
      <w:r w:rsidR="00BC3798">
        <w:rPr>
          <w:rFonts w:eastAsiaTheme="minorEastAsia" w:cs="Times New Roman"/>
          <w:szCs w:val="24"/>
        </w:rPr>
        <w:t xml:space="preserve"> Even advanced topics, like Gauss’ Law, could be introduced as a conceptual tool when discussing </w:t>
      </w:r>
      <w:r w:rsidR="0004370E">
        <w:rPr>
          <w:rFonts w:eastAsiaTheme="minorEastAsia" w:cs="Times New Roman"/>
          <w:szCs w:val="24"/>
        </w:rPr>
        <w:t>universal gravitation so that the concept</w:t>
      </w:r>
      <w:r w:rsidR="00BC3798">
        <w:rPr>
          <w:rFonts w:eastAsiaTheme="minorEastAsia" w:cs="Times New Roman"/>
          <w:szCs w:val="24"/>
        </w:rPr>
        <w:t xml:space="preserve"> becomes familiar to students and removes some of the mathematical sophistication that is inherent when learning about electric potential and charge distribution. </w:t>
      </w:r>
    </w:p>
    <w:p w14:paraId="253D3DD7" w14:textId="77777777" w:rsidR="00F614F0" w:rsidRDefault="004D7533" w:rsidP="00945654">
      <w:pPr>
        <w:ind w:firstLine="720"/>
        <w:jc w:val="both"/>
        <w:rPr>
          <w:rFonts w:eastAsiaTheme="minorEastAsia" w:cs="Times New Roman"/>
          <w:szCs w:val="24"/>
        </w:rPr>
      </w:pPr>
      <w:r>
        <w:rPr>
          <w:rFonts w:eastAsiaTheme="minorEastAsia" w:cs="Times New Roman"/>
          <w:szCs w:val="24"/>
        </w:rPr>
        <w:t>Further research is needed to determine student reception of the model and performance when applying the model in solving problems. However, since the model is designed on research-based principles of modeling-centered instruction and lecture demonstrations, it has the potential to provide a concrete, working model for students to use when learning about the abstract concepts of field</w:t>
      </w:r>
      <w:r w:rsidR="00A57412">
        <w:rPr>
          <w:rFonts w:eastAsiaTheme="minorEastAsia" w:cs="Times New Roman"/>
          <w:szCs w:val="24"/>
        </w:rPr>
        <w:t>s</w:t>
      </w:r>
      <w:r>
        <w:rPr>
          <w:rFonts w:eastAsiaTheme="minorEastAsia" w:cs="Times New Roman"/>
          <w:szCs w:val="24"/>
        </w:rPr>
        <w:t>.</w:t>
      </w:r>
      <w:r w:rsidR="00A57412">
        <w:rPr>
          <w:rFonts w:eastAsiaTheme="minorEastAsia" w:cs="Times New Roman"/>
          <w:szCs w:val="24"/>
        </w:rPr>
        <w:t xml:space="preserve"> The students’ role in unpacking the components of the model is most essential to its usefulness as such. When the students are engaged in discovering the model, they will see its usefulness may be more inclined to apply it, even when not required to do so.</w:t>
      </w:r>
    </w:p>
    <w:p w14:paraId="2AC636D4" w14:textId="77777777" w:rsidR="008A4069" w:rsidRDefault="008A4069" w:rsidP="00945654">
      <w:pPr>
        <w:jc w:val="both"/>
        <w:rPr>
          <w:rFonts w:eastAsiaTheme="minorEastAsia" w:cs="Times New Roman"/>
          <w:szCs w:val="24"/>
        </w:rPr>
      </w:pPr>
    </w:p>
    <w:p w14:paraId="14C968F4" w14:textId="03A47C28" w:rsidR="00E57BD3" w:rsidRPr="00E57BD3" w:rsidRDefault="00E57BD3" w:rsidP="00945654">
      <w:pPr>
        <w:ind w:left="540" w:hanging="540"/>
        <w:rPr>
          <w:rFonts w:cs="Times New Roman"/>
          <w:b/>
        </w:rPr>
      </w:pPr>
      <w:r>
        <w:rPr>
          <w:rFonts w:eastAsia="Times New Roman" w:cs="Times New Roman"/>
          <w:b/>
        </w:rPr>
        <w:t>References</w:t>
      </w:r>
    </w:p>
    <w:p w14:paraId="0DCC0BE5" w14:textId="77777777" w:rsidR="00E57BD3" w:rsidRPr="00146798" w:rsidRDefault="00E57BD3" w:rsidP="00945654">
      <w:pPr>
        <w:ind w:left="540" w:hanging="540"/>
        <w:rPr>
          <w:lang w:val="en"/>
        </w:rPr>
      </w:pPr>
      <w:r w:rsidRPr="00146798">
        <w:rPr>
          <w:rFonts w:hint="eastAsia"/>
          <w:lang w:val="en"/>
        </w:rPr>
        <w:t xml:space="preserve">Achieve, Inc. (2013). </w:t>
      </w:r>
      <w:r w:rsidRPr="00146798">
        <w:rPr>
          <w:rFonts w:hint="eastAsia"/>
          <w:i/>
          <w:iCs/>
          <w:lang w:val="en"/>
        </w:rPr>
        <w:t>Next generation sci</w:t>
      </w:r>
      <w:r>
        <w:rPr>
          <w:rFonts w:hint="eastAsia"/>
          <w:i/>
          <w:iCs/>
          <w:lang w:val="en"/>
        </w:rPr>
        <w:t xml:space="preserve">ence standards: </w:t>
      </w:r>
      <w:r>
        <w:rPr>
          <w:i/>
          <w:iCs/>
          <w:lang w:val="en"/>
        </w:rPr>
        <w:t>f</w:t>
      </w:r>
      <w:r w:rsidRPr="00146798">
        <w:rPr>
          <w:rFonts w:hint="eastAsia"/>
          <w:i/>
          <w:iCs/>
          <w:lang w:val="en"/>
        </w:rPr>
        <w:t>or states, by states</w:t>
      </w:r>
      <w:r w:rsidRPr="00146798">
        <w:rPr>
          <w:rFonts w:hint="eastAsia"/>
          <w:lang w:val="en"/>
        </w:rPr>
        <w:t>. Washington, D.C: The National Academies Press.</w:t>
      </w:r>
    </w:p>
    <w:p w14:paraId="67F10CF5" w14:textId="77777777" w:rsidR="00E57BD3" w:rsidRPr="00146798" w:rsidRDefault="00E57BD3" w:rsidP="00945654">
      <w:pPr>
        <w:ind w:left="540" w:hanging="540"/>
        <w:rPr>
          <w:lang w:val="en"/>
        </w:rPr>
      </w:pPr>
      <w:proofErr w:type="spellStart"/>
      <w:r w:rsidRPr="00146798">
        <w:t>Andereck</w:t>
      </w:r>
      <w:proofErr w:type="spellEnd"/>
      <w:r w:rsidRPr="00146798">
        <w:t xml:space="preserve">, B. (1990). Using contour maps to teach electric field and potential. </w:t>
      </w:r>
      <w:r w:rsidRPr="00146798">
        <w:rPr>
          <w:i/>
        </w:rPr>
        <w:t xml:space="preserve">The Physics Teacher, 28, </w:t>
      </w:r>
      <w:r w:rsidRPr="00146798">
        <w:t>7.</w:t>
      </w:r>
    </w:p>
    <w:p w14:paraId="258AF8C2" w14:textId="77777777" w:rsidR="00E57BD3" w:rsidRPr="00146798" w:rsidRDefault="00E57BD3" w:rsidP="00945654">
      <w:pPr>
        <w:ind w:left="540" w:hanging="540"/>
        <w:rPr>
          <w:lang w:val="en"/>
        </w:rPr>
      </w:pPr>
      <w:proofErr w:type="spellStart"/>
      <w:r w:rsidRPr="00146798">
        <w:lastRenderedPageBreak/>
        <w:t>Arons</w:t>
      </w:r>
      <w:proofErr w:type="spellEnd"/>
      <w:r w:rsidRPr="00146798">
        <w:t xml:space="preserve">, A. B. (1997). </w:t>
      </w:r>
      <w:r w:rsidRPr="00146798">
        <w:rPr>
          <w:i/>
        </w:rPr>
        <w:t>Teaching introductory physics</w:t>
      </w:r>
      <w:r w:rsidRPr="00146798">
        <w:t>. New York: Wiley.</w:t>
      </w:r>
    </w:p>
    <w:p w14:paraId="5F75F794" w14:textId="77777777" w:rsidR="00E57BD3" w:rsidRPr="00146798" w:rsidRDefault="00E57BD3" w:rsidP="00945654">
      <w:pPr>
        <w:ind w:left="540" w:hanging="540"/>
        <w:rPr>
          <w:lang w:val="en"/>
        </w:rPr>
      </w:pPr>
      <w:r w:rsidRPr="00146798">
        <w:t xml:space="preserve">Baldy, E., (2007). A new educational perspective for teaching gravity. </w:t>
      </w:r>
      <w:r w:rsidRPr="00146798">
        <w:rPr>
          <w:i/>
        </w:rPr>
        <w:t xml:space="preserve"> International Journal of Science Education</w:t>
      </w:r>
      <w:r>
        <w:t>,</w:t>
      </w:r>
      <w:r w:rsidRPr="00146798">
        <w:t xml:space="preserve"> 29, 14, 1767-1788.</w:t>
      </w:r>
    </w:p>
    <w:p w14:paraId="4BA7BF15" w14:textId="77777777" w:rsidR="00E57BD3" w:rsidRPr="00146798" w:rsidRDefault="00E57BD3" w:rsidP="00945654">
      <w:pPr>
        <w:ind w:left="540" w:hanging="540"/>
        <w:rPr>
          <w:lang w:val="en"/>
        </w:rPr>
      </w:pPr>
      <w:proofErr w:type="spellStart"/>
      <w:r w:rsidRPr="00146798">
        <w:t>Boltzer</w:t>
      </w:r>
      <w:proofErr w:type="spellEnd"/>
      <w:r w:rsidRPr="00146798">
        <w:t xml:space="preserve">, G., &amp; Reiner, M. (2005). Imagery in Physics. In J. Gilbert (Ed), </w:t>
      </w:r>
      <w:r w:rsidRPr="00146798">
        <w:rPr>
          <w:i/>
        </w:rPr>
        <w:t>Visualization in science education</w:t>
      </w:r>
      <w:r>
        <w:t>,</w:t>
      </w:r>
      <w:r w:rsidRPr="00146798">
        <w:t xml:space="preserve"> (147 - 167) Dordrecht: Springer</w:t>
      </w:r>
    </w:p>
    <w:p w14:paraId="7D5A6C0E" w14:textId="77777777" w:rsidR="00E57BD3" w:rsidRPr="00146798" w:rsidRDefault="00E57BD3" w:rsidP="00945654">
      <w:pPr>
        <w:ind w:left="540" w:hanging="540"/>
        <w:rPr>
          <w:lang w:val="en"/>
        </w:rPr>
      </w:pPr>
      <w:r w:rsidRPr="00146798">
        <w:rPr>
          <w:rFonts w:hint="eastAsia"/>
        </w:rPr>
        <w:t xml:space="preserve">Chang, W. (2011). Integrating electrostatics with demonstrations and interactive teaching. </w:t>
      </w:r>
      <w:r w:rsidRPr="00146798">
        <w:rPr>
          <w:rFonts w:hint="eastAsia"/>
          <w:i/>
        </w:rPr>
        <w:t xml:space="preserve">American Journal of Physics, 79, </w:t>
      </w:r>
      <w:r w:rsidRPr="00146798">
        <w:rPr>
          <w:rFonts w:hint="eastAsia"/>
        </w:rPr>
        <w:t>2, 226-238</w:t>
      </w:r>
    </w:p>
    <w:p w14:paraId="10F056B7" w14:textId="77777777" w:rsidR="00E57BD3" w:rsidRPr="00400C24" w:rsidRDefault="00E57BD3" w:rsidP="00945654">
      <w:pPr>
        <w:ind w:left="540" w:hanging="540"/>
      </w:pPr>
      <w:proofErr w:type="spellStart"/>
      <w:r w:rsidRPr="00146798">
        <w:t>Hestenes</w:t>
      </w:r>
      <w:proofErr w:type="spellEnd"/>
      <w:r w:rsidRPr="00146798">
        <w:t xml:space="preserve">, D.  </w:t>
      </w:r>
      <w:proofErr w:type="spellStart"/>
      <w:r w:rsidRPr="00146798">
        <w:t>Swackhamer</w:t>
      </w:r>
      <w:proofErr w:type="spellEnd"/>
      <w:r w:rsidRPr="00146798">
        <w:t xml:space="preserve">, G, &amp; </w:t>
      </w:r>
      <w:proofErr w:type="spellStart"/>
      <w:r w:rsidRPr="00146798">
        <w:t>Dukerich</w:t>
      </w:r>
      <w:proofErr w:type="spellEnd"/>
      <w:r w:rsidRPr="00146798">
        <w:t xml:space="preserve">, L. (2004) Modeling Physics Curriculum. </w:t>
      </w:r>
      <w:r w:rsidRPr="00146798">
        <w:rPr>
          <w:rFonts w:eastAsia="Times New Roman" w:cs="Times New Roman"/>
        </w:rPr>
        <w:t>Retrieved from</w:t>
      </w:r>
      <w:r w:rsidRPr="00146798">
        <w:t xml:space="preserve"> http://modeling.asu.edu/Curriculum.html. </w:t>
      </w:r>
    </w:p>
    <w:p w14:paraId="6F3B673F" w14:textId="77777777" w:rsidR="00E57BD3" w:rsidRPr="00146798" w:rsidRDefault="00E57BD3" w:rsidP="00945654">
      <w:pPr>
        <w:ind w:left="540" w:hanging="540"/>
      </w:pPr>
      <w:r w:rsidRPr="00146798">
        <w:rPr>
          <w:bCs/>
        </w:rPr>
        <w:t>Kaur, T</w:t>
      </w:r>
      <w:r w:rsidRPr="00146798">
        <w:t>.</w:t>
      </w:r>
      <w:r w:rsidRPr="00146798">
        <w:rPr>
          <w:b/>
        </w:rPr>
        <w:t xml:space="preserve"> </w:t>
      </w:r>
      <w:r w:rsidRPr="00146798">
        <w:rPr>
          <w:i/>
        </w:rPr>
        <w:t xml:space="preserve">Tools and models for teaching </w:t>
      </w:r>
      <w:proofErr w:type="spellStart"/>
      <w:r w:rsidRPr="00146798">
        <w:rPr>
          <w:bCs/>
          <w:i/>
        </w:rPr>
        <w:t>einsteinian</w:t>
      </w:r>
      <w:proofErr w:type="spellEnd"/>
      <w:r w:rsidRPr="00146798">
        <w:rPr>
          <w:bCs/>
          <w:i/>
        </w:rPr>
        <w:t xml:space="preserve"> physics</w:t>
      </w:r>
      <w:r w:rsidRPr="00146798">
        <w:rPr>
          <w:bCs/>
        </w:rPr>
        <w:t>. Retrieved from http://www.seeproject.org.au/einstein.php#b.php</w:t>
      </w:r>
    </w:p>
    <w:p w14:paraId="54F4C1A3" w14:textId="77777777" w:rsidR="00E57BD3" w:rsidRPr="00146798" w:rsidRDefault="00E57BD3" w:rsidP="00945654">
      <w:pPr>
        <w:ind w:left="540" w:hanging="540"/>
        <w:rPr>
          <w:lang w:val="en"/>
        </w:rPr>
      </w:pPr>
      <w:r w:rsidRPr="00146798">
        <w:t xml:space="preserve">Laws, P., &amp; Boyle, R. (1997). </w:t>
      </w:r>
      <w:r w:rsidRPr="00146798">
        <w:rPr>
          <w:i/>
        </w:rPr>
        <w:t xml:space="preserve">Workshop physics activity guide: </w:t>
      </w:r>
      <w:r>
        <w:rPr>
          <w:i/>
        </w:rPr>
        <w:t>module 4: e</w:t>
      </w:r>
      <w:r w:rsidRPr="00146798">
        <w:rPr>
          <w:i/>
        </w:rPr>
        <w:t xml:space="preserve">lectricity and magnetism </w:t>
      </w:r>
      <w:r w:rsidRPr="00146798">
        <w:t>(pp. 574 – 592). New York. Wiley.</w:t>
      </w:r>
    </w:p>
    <w:p w14:paraId="4CB57DD4" w14:textId="77777777" w:rsidR="00E57BD3" w:rsidRPr="00146798" w:rsidRDefault="00E57BD3" w:rsidP="00945654">
      <w:pPr>
        <w:ind w:left="540" w:hanging="540"/>
      </w:pPr>
      <w:r w:rsidRPr="00146798">
        <w:t xml:space="preserve">Miller, K., </w:t>
      </w:r>
      <w:proofErr w:type="spellStart"/>
      <w:r w:rsidRPr="00146798">
        <w:t>Lasry</w:t>
      </w:r>
      <w:proofErr w:type="spellEnd"/>
      <w:r w:rsidRPr="00146798">
        <w:t xml:space="preserve">, N., Chu, K., &amp; Mazur, E. (2013). Role of physics lecture demonstrations in conceptual learning. </w:t>
      </w:r>
      <w:r w:rsidRPr="00146798">
        <w:rPr>
          <w:rFonts w:hint="eastAsia"/>
          <w:i/>
        </w:rPr>
        <w:t>Physical Review Special Topics - Physics Education Research</w:t>
      </w:r>
      <w:r w:rsidRPr="00146798">
        <w:rPr>
          <w:i/>
        </w:rPr>
        <w:t>,</w:t>
      </w:r>
      <w:r w:rsidRPr="00146798">
        <w:rPr>
          <w:rFonts w:hint="eastAsia"/>
          <w:i/>
        </w:rPr>
        <w:t xml:space="preserve"> </w:t>
      </w:r>
      <w:r w:rsidRPr="00146798">
        <w:rPr>
          <w:i/>
        </w:rPr>
        <w:t>9</w:t>
      </w:r>
      <w:r w:rsidRPr="00146798">
        <w:t>, 020113 (2013)</w:t>
      </w:r>
      <w:r w:rsidRPr="00146798">
        <w:tab/>
      </w:r>
    </w:p>
    <w:p w14:paraId="69A91244" w14:textId="77777777" w:rsidR="00E57BD3" w:rsidRPr="00146798" w:rsidRDefault="00E57BD3" w:rsidP="00945654">
      <w:pPr>
        <w:ind w:left="540" w:hanging="540"/>
      </w:pPr>
      <w:r>
        <w:rPr>
          <w:rFonts w:hint="eastAsia"/>
        </w:rPr>
        <w:t>Palmer, D. (</w:t>
      </w:r>
      <w:r w:rsidRPr="00146798">
        <w:rPr>
          <w:rFonts w:hint="eastAsia"/>
        </w:rPr>
        <w:t xml:space="preserve">2001). Students' </w:t>
      </w:r>
      <w:r>
        <w:t>a</w:t>
      </w:r>
      <w:r>
        <w:rPr>
          <w:rFonts w:hint="eastAsia"/>
        </w:rPr>
        <w:t xml:space="preserve">lternative </w:t>
      </w:r>
      <w:r>
        <w:t>c</w:t>
      </w:r>
      <w:r>
        <w:rPr>
          <w:rFonts w:hint="eastAsia"/>
        </w:rPr>
        <w:t xml:space="preserve">onceptions and </w:t>
      </w:r>
      <w:r>
        <w:t>s</w:t>
      </w:r>
      <w:r>
        <w:rPr>
          <w:rFonts w:hint="eastAsia"/>
        </w:rPr>
        <w:t xml:space="preserve">cientifically </w:t>
      </w:r>
      <w:r>
        <w:t>a</w:t>
      </w:r>
      <w:r>
        <w:rPr>
          <w:rFonts w:hint="eastAsia"/>
        </w:rPr>
        <w:t xml:space="preserve">cceptable </w:t>
      </w:r>
      <w:r>
        <w:t>c</w:t>
      </w:r>
      <w:r>
        <w:rPr>
          <w:rFonts w:hint="eastAsia"/>
        </w:rPr>
        <w:t xml:space="preserve">onceptions about </w:t>
      </w:r>
      <w:r>
        <w:t>g</w:t>
      </w:r>
      <w:r w:rsidRPr="00146798">
        <w:rPr>
          <w:rFonts w:hint="eastAsia"/>
        </w:rPr>
        <w:t>ravity. </w:t>
      </w:r>
      <w:r w:rsidRPr="00146798">
        <w:rPr>
          <w:rFonts w:hint="eastAsia"/>
          <w:i/>
          <w:iCs/>
        </w:rPr>
        <w:t>International Journal of Science Education, 23</w:t>
      </w:r>
      <w:r w:rsidRPr="00146798">
        <w:rPr>
          <w:i/>
          <w:iCs/>
        </w:rPr>
        <w:t>,</w:t>
      </w:r>
      <w:r w:rsidRPr="00146798">
        <w:t xml:space="preserve"> 7</w:t>
      </w:r>
      <w:r w:rsidRPr="00146798">
        <w:rPr>
          <w:rFonts w:hint="eastAsia"/>
        </w:rPr>
        <w:t>, 691-706</w:t>
      </w:r>
    </w:p>
    <w:p w14:paraId="162EBC42" w14:textId="77777777" w:rsidR="00E57BD3" w:rsidRPr="00146798" w:rsidRDefault="00E57BD3" w:rsidP="00945654">
      <w:pPr>
        <w:ind w:left="540" w:hanging="540"/>
      </w:pPr>
      <w:r w:rsidRPr="00146798">
        <w:t xml:space="preserve">Prather, E., Slater, T., Adams, J., &amp; </w:t>
      </w:r>
      <w:proofErr w:type="spellStart"/>
      <w:r w:rsidRPr="00146798">
        <w:t>Brissenden</w:t>
      </w:r>
      <w:proofErr w:type="spellEnd"/>
      <w:r w:rsidRPr="00146798">
        <w:t xml:space="preserve">, G. (2008). </w:t>
      </w:r>
      <w:r w:rsidRPr="00146798">
        <w:rPr>
          <w:i/>
          <w:iCs/>
        </w:rPr>
        <w:t xml:space="preserve">Lecture-tutorials for introductory astronomy </w:t>
      </w:r>
      <w:r w:rsidRPr="00146798">
        <w:t xml:space="preserve">(2nd </w:t>
      </w:r>
      <w:proofErr w:type="gramStart"/>
      <w:r w:rsidRPr="00146798">
        <w:t>ed</w:t>
      </w:r>
      <w:proofErr w:type="gramEnd"/>
      <w:r w:rsidRPr="00146798">
        <w:t xml:space="preserve">.) (pp. 29 – 31). San Francisco: Pearson Addison-Wesley. </w:t>
      </w:r>
    </w:p>
    <w:p w14:paraId="19F8E5A1" w14:textId="77777777" w:rsidR="00E57BD3" w:rsidRPr="00146798" w:rsidRDefault="00E57BD3" w:rsidP="00945654">
      <w:pPr>
        <w:ind w:left="540" w:hanging="540"/>
        <w:rPr>
          <w:rFonts w:eastAsia="Times New Roman" w:cs="Times New Roman"/>
          <w:szCs w:val="24"/>
        </w:rPr>
      </w:pPr>
      <w:r w:rsidRPr="00146798">
        <w:rPr>
          <w:rFonts w:eastAsia="Times New Roman" w:cs="Times New Roman"/>
        </w:rPr>
        <w:t xml:space="preserve">Schwarz, C. V., </w:t>
      </w:r>
      <w:proofErr w:type="spellStart"/>
      <w:r w:rsidRPr="00146798">
        <w:rPr>
          <w:rFonts w:eastAsia="Times New Roman" w:cs="Times New Roman"/>
        </w:rPr>
        <w:t>Reiser</w:t>
      </w:r>
      <w:proofErr w:type="spellEnd"/>
      <w:r w:rsidRPr="00146798">
        <w:rPr>
          <w:rFonts w:eastAsia="Times New Roman" w:cs="Times New Roman"/>
        </w:rPr>
        <w:t xml:space="preserve">, B. J., Davis, E. A., Kenyon, L., </w:t>
      </w:r>
      <w:proofErr w:type="spellStart"/>
      <w:r w:rsidRPr="00146798">
        <w:rPr>
          <w:rFonts w:eastAsia="Times New Roman" w:cs="Times New Roman"/>
        </w:rPr>
        <w:t>Acher</w:t>
      </w:r>
      <w:proofErr w:type="spellEnd"/>
      <w:r w:rsidRPr="00146798">
        <w:rPr>
          <w:rFonts w:eastAsia="Times New Roman" w:cs="Times New Roman"/>
        </w:rPr>
        <w:t xml:space="preserve">, A., </w:t>
      </w:r>
      <w:proofErr w:type="spellStart"/>
      <w:r w:rsidRPr="00146798">
        <w:rPr>
          <w:rFonts w:eastAsia="Times New Roman" w:cs="Times New Roman"/>
        </w:rPr>
        <w:t>Fortus</w:t>
      </w:r>
      <w:proofErr w:type="spellEnd"/>
      <w:r w:rsidRPr="00146798">
        <w:rPr>
          <w:rFonts w:eastAsia="Times New Roman" w:cs="Times New Roman"/>
        </w:rPr>
        <w:t xml:space="preserve">, D., </w:t>
      </w:r>
      <w:proofErr w:type="spellStart"/>
      <w:r w:rsidRPr="00146798">
        <w:rPr>
          <w:rFonts w:eastAsia="Times New Roman" w:cs="Times New Roman"/>
        </w:rPr>
        <w:t>Shwartz</w:t>
      </w:r>
      <w:proofErr w:type="spellEnd"/>
      <w:r w:rsidRPr="00146798">
        <w:rPr>
          <w:rFonts w:eastAsia="Times New Roman" w:cs="Times New Roman"/>
        </w:rPr>
        <w:t xml:space="preserve">, Y.,  Hug, B., </w:t>
      </w:r>
      <w:proofErr w:type="spellStart"/>
      <w:r w:rsidRPr="00146798">
        <w:rPr>
          <w:rFonts w:eastAsia="Times New Roman" w:cs="Times New Roman"/>
        </w:rPr>
        <w:t>Krajcik</w:t>
      </w:r>
      <w:proofErr w:type="spellEnd"/>
      <w:r w:rsidRPr="00146798">
        <w:rPr>
          <w:rFonts w:eastAsia="Times New Roman" w:cs="Times New Roman"/>
        </w:rPr>
        <w:t xml:space="preserve">, J. (2009). </w:t>
      </w:r>
      <w:r>
        <w:rPr>
          <w:rFonts w:eastAsia="Times New Roman" w:cs="Times New Roman"/>
        </w:rPr>
        <w:t>D</w:t>
      </w:r>
      <w:r w:rsidRPr="00146798">
        <w:rPr>
          <w:rFonts w:eastAsia="Times New Roman" w:cs="Times New Roman"/>
        </w:rPr>
        <w:t xml:space="preserve">eveloping a learning progression for scientific modeling: making scientific modeling accessible and meaningful for learners. </w:t>
      </w:r>
      <w:r w:rsidRPr="00146798">
        <w:rPr>
          <w:rFonts w:eastAsia="Times New Roman" w:cs="Times New Roman"/>
          <w:i/>
        </w:rPr>
        <w:t xml:space="preserve">Journal of Research in Science Teaching, 46, </w:t>
      </w:r>
      <w:r w:rsidRPr="00146798">
        <w:rPr>
          <w:rFonts w:eastAsia="Times New Roman" w:cs="Times New Roman"/>
        </w:rPr>
        <w:t xml:space="preserve">6, 632-654. </w:t>
      </w:r>
    </w:p>
    <w:p w14:paraId="7C8E070F" w14:textId="77777777" w:rsidR="00E57BD3" w:rsidRPr="00146798" w:rsidRDefault="00E57BD3" w:rsidP="00945654">
      <w:pPr>
        <w:ind w:left="540" w:hanging="540"/>
      </w:pPr>
      <w:r w:rsidRPr="00146798">
        <w:rPr>
          <w:rFonts w:eastAsia="Times New Roman" w:cs="Times New Roman"/>
        </w:rPr>
        <w:lastRenderedPageBreak/>
        <w:t xml:space="preserve">Starr, M., &amp; </w:t>
      </w:r>
      <w:proofErr w:type="spellStart"/>
      <w:r w:rsidRPr="00146798">
        <w:rPr>
          <w:rFonts w:eastAsia="Times New Roman" w:cs="Times New Roman"/>
        </w:rPr>
        <w:t>Krajcik</w:t>
      </w:r>
      <w:proofErr w:type="spellEnd"/>
      <w:r w:rsidRPr="00146798">
        <w:rPr>
          <w:rFonts w:eastAsia="Times New Roman" w:cs="Times New Roman"/>
        </w:rPr>
        <w:t xml:space="preserve">, J. (2013). Developing and using models to align with the NGSS. </w:t>
      </w:r>
      <w:r w:rsidRPr="00146798">
        <w:rPr>
          <w:rFonts w:eastAsia="Times New Roman" w:cs="Times New Roman"/>
          <w:i/>
        </w:rPr>
        <w:t xml:space="preserve">Science Scope, 37, </w:t>
      </w:r>
      <w:r w:rsidRPr="00146798">
        <w:rPr>
          <w:rFonts w:eastAsia="Times New Roman" w:cs="Times New Roman"/>
        </w:rPr>
        <w:t>1, 31-35.</w:t>
      </w:r>
    </w:p>
    <w:p w14:paraId="6FB1C5C7" w14:textId="77777777" w:rsidR="00E57BD3" w:rsidRDefault="00E57BD3" w:rsidP="00945654">
      <w:pPr>
        <w:ind w:left="540" w:hanging="540"/>
      </w:pPr>
      <w:r w:rsidRPr="00146798">
        <w:t>Watts, D. M. (1982). Gravity – Don’t take it for granted</w:t>
      </w:r>
      <w:proofErr w:type="gramStart"/>
      <w:r w:rsidRPr="00146798">
        <w:t>!.</w:t>
      </w:r>
      <w:proofErr w:type="gramEnd"/>
      <w:r w:rsidRPr="00146798">
        <w:t xml:space="preserve"> </w:t>
      </w:r>
      <w:r w:rsidRPr="00146798">
        <w:rPr>
          <w:i/>
        </w:rPr>
        <w:t>International Journal of Science Education</w:t>
      </w:r>
      <w:r w:rsidRPr="00146798">
        <w:t xml:space="preserve">, </w:t>
      </w:r>
      <w:r w:rsidRPr="00146798">
        <w:rPr>
          <w:i/>
        </w:rPr>
        <w:t>17</w:t>
      </w:r>
      <w:r w:rsidRPr="00146798">
        <w:t>, 4, 116 – 121.</w:t>
      </w:r>
    </w:p>
    <w:p w14:paraId="11FD62E6" w14:textId="77777777" w:rsidR="00E57BD3" w:rsidRDefault="00E57BD3" w:rsidP="00945654">
      <w:pPr>
        <w:ind w:left="540" w:hanging="540"/>
      </w:pPr>
      <w:r w:rsidRPr="00146798">
        <w:rPr>
          <w:rFonts w:hint="eastAsia"/>
        </w:rPr>
        <w:t xml:space="preserve">Wells, M., </w:t>
      </w:r>
      <w:proofErr w:type="spellStart"/>
      <w:r w:rsidRPr="00146798">
        <w:rPr>
          <w:rFonts w:hint="eastAsia"/>
        </w:rPr>
        <w:t>Hestenes</w:t>
      </w:r>
      <w:proofErr w:type="spellEnd"/>
      <w:r w:rsidRPr="00146798">
        <w:rPr>
          <w:rFonts w:hint="eastAsia"/>
        </w:rPr>
        <w:t xml:space="preserve">, D., &amp; </w:t>
      </w:r>
      <w:proofErr w:type="spellStart"/>
      <w:r w:rsidRPr="00146798">
        <w:rPr>
          <w:rFonts w:hint="eastAsia"/>
        </w:rPr>
        <w:t>Swackhamer</w:t>
      </w:r>
      <w:proofErr w:type="spellEnd"/>
      <w:r w:rsidRPr="00146798">
        <w:rPr>
          <w:rFonts w:hint="eastAsia"/>
        </w:rPr>
        <w:t>, G. (1995). A modeling method for high school physics instruction. </w:t>
      </w:r>
      <w:r w:rsidRPr="00146798">
        <w:rPr>
          <w:rFonts w:hint="eastAsia"/>
          <w:i/>
          <w:iCs/>
        </w:rPr>
        <w:t>American Journal of Physics, 63, </w:t>
      </w:r>
      <w:r w:rsidRPr="00146798">
        <w:rPr>
          <w:rFonts w:hint="eastAsia"/>
        </w:rPr>
        <w:t>7, </w:t>
      </w:r>
      <w:r w:rsidRPr="00146798">
        <w:t xml:space="preserve">606 </w:t>
      </w:r>
      <w:r>
        <w:t>–</w:t>
      </w:r>
      <w:r w:rsidRPr="00146798">
        <w:t xml:space="preserve"> 619</w:t>
      </w:r>
    </w:p>
    <w:p w14:paraId="40C7D1EB" w14:textId="77777777" w:rsidR="00E57BD3" w:rsidRPr="0006540A" w:rsidRDefault="00E57BD3" w:rsidP="00945654">
      <w:pPr>
        <w:ind w:left="540" w:hanging="540"/>
      </w:pPr>
      <w:r w:rsidRPr="00146798">
        <w:t xml:space="preserve">Williamson, K., &amp; Willoughby, S. (2012). Student understanding of gravity in introductory college astronomy. </w:t>
      </w:r>
      <w:r w:rsidRPr="00146798">
        <w:rPr>
          <w:i/>
        </w:rPr>
        <w:t xml:space="preserve">Astronomy Education Review, 11, </w:t>
      </w:r>
      <w:r w:rsidRPr="00146798">
        <w:t xml:space="preserve">1, 10105. </w:t>
      </w:r>
    </w:p>
    <w:p w14:paraId="4CCCFF55" w14:textId="77777777" w:rsidR="00E57BD3" w:rsidRPr="00634895" w:rsidRDefault="00E57BD3" w:rsidP="00945654">
      <w:r w:rsidRPr="00634895">
        <w:t xml:space="preserve"> </w:t>
      </w:r>
    </w:p>
    <w:p w14:paraId="26B12748" w14:textId="77777777" w:rsidR="00E57BD3" w:rsidRDefault="00E57BD3" w:rsidP="00945654">
      <w:pPr>
        <w:rPr>
          <w:rFonts w:cs="Times New Roman"/>
          <w:b/>
          <w:szCs w:val="24"/>
        </w:rPr>
      </w:pPr>
      <w:r>
        <w:rPr>
          <w:rFonts w:cs="Times New Roman"/>
          <w:b/>
          <w:szCs w:val="24"/>
        </w:rPr>
        <w:t>Biography</w:t>
      </w:r>
    </w:p>
    <w:p w14:paraId="6F6C4D59" w14:textId="34715144" w:rsidR="00E57BD3" w:rsidRPr="001557FC" w:rsidRDefault="00E57BD3" w:rsidP="00945654">
      <w:pPr>
        <w:ind w:firstLine="720"/>
        <w:rPr>
          <w:rFonts w:cs="Times New Roman"/>
        </w:rPr>
      </w:pPr>
      <w:r w:rsidRPr="00166750">
        <w:rPr>
          <w:rFonts w:eastAsia="Times New Roman" w:cs="Times New Roman"/>
          <w:szCs w:val="24"/>
        </w:rPr>
        <w:t xml:space="preserve">Justin Snook was born in Sabetha, KS. He </w:t>
      </w:r>
      <w:r>
        <w:rPr>
          <w:rFonts w:eastAsia="Times New Roman" w:cs="Times New Roman"/>
        </w:rPr>
        <w:t>received his B.A</w:t>
      </w:r>
      <w:r w:rsidRPr="001557FC">
        <w:rPr>
          <w:rFonts w:eastAsia="Times New Roman" w:cs="Times New Roman"/>
        </w:rPr>
        <w:t xml:space="preserve">. in physics </w:t>
      </w:r>
      <w:r>
        <w:rPr>
          <w:rFonts w:eastAsia="Times New Roman" w:cs="Times New Roman"/>
        </w:rPr>
        <w:t>from The State University of New York at Buffalo in 2005 and completed his</w:t>
      </w:r>
      <w:r w:rsidRPr="001557FC">
        <w:rPr>
          <w:rFonts w:eastAsia="Times New Roman" w:cs="Times New Roman"/>
        </w:rPr>
        <w:t xml:space="preserve"> Master's degree</w:t>
      </w:r>
      <w:r>
        <w:rPr>
          <w:rFonts w:eastAsia="Times New Roman" w:cs="Times New Roman"/>
        </w:rPr>
        <w:t xml:space="preserve"> (</w:t>
      </w:r>
      <w:proofErr w:type="spellStart"/>
      <w:r>
        <w:rPr>
          <w:rFonts w:eastAsia="Times New Roman" w:cs="Times New Roman"/>
        </w:rPr>
        <w:t>M.S.Ed</w:t>
      </w:r>
      <w:proofErr w:type="spellEnd"/>
      <w:r>
        <w:rPr>
          <w:rFonts w:eastAsia="Times New Roman" w:cs="Times New Roman"/>
        </w:rPr>
        <w:t xml:space="preserve">. physics) in 2013 at SUNY Buffalo State College. </w:t>
      </w:r>
      <w:r w:rsidRPr="001557FC">
        <w:rPr>
          <w:rFonts w:eastAsia="Times New Roman" w:cs="Times New Roman"/>
        </w:rPr>
        <w:t xml:space="preserve"> </w:t>
      </w:r>
      <w:r>
        <w:rPr>
          <w:rFonts w:eastAsia="Times New Roman" w:cs="Times New Roman"/>
        </w:rPr>
        <w:t>He has taught introductory physics at the secondary level in Raleigh, North Carolina and Buffalo, New York since 2006. Justin can be reached at jstnsnook@gmail.com.</w:t>
      </w:r>
    </w:p>
    <w:p w14:paraId="28E037A2" w14:textId="77777777" w:rsidR="00E57BD3" w:rsidRPr="0006540A" w:rsidRDefault="00E57BD3" w:rsidP="00945654">
      <w:pPr>
        <w:rPr>
          <w:rFonts w:cs="Times New Roman"/>
          <w:sz w:val="20"/>
          <w:szCs w:val="20"/>
        </w:rPr>
      </w:pPr>
    </w:p>
    <w:p w14:paraId="1E13AA6B" w14:textId="77777777" w:rsidR="00E57BD3" w:rsidRDefault="00E57BD3" w:rsidP="00945654">
      <w:pPr>
        <w:jc w:val="both"/>
        <w:rPr>
          <w:rFonts w:eastAsiaTheme="minorEastAsia" w:cs="Times New Roman"/>
          <w:szCs w:val="24"/>
        </w:rPr>
      </w:pPr>
    </w:p>
    <w:p w14:paraId="7A475D2A" w14:textId="77777777" w:rsidR="00E57BD3" w:rsidRDefault="00E57BD3" w:rsidP="00945654">
      <w:pPr>
        <w:jc w:val="both"/>
        <w:rPr>
          <w:rFonts w:eastAsiaTheme="minorEastAsia" w:cs="Times New Roman"/>
          <w:szCs w:val="24"/>
        </w:rPr>
      </w:pPr>
    </w:p>
    <w:p w14:paraId="12C65608" w14:textId="77777777" w:rsidR="00E57BD3" w:rsidRDefault="00E57BD3" w:rsidP="00945654">
      <w:pPr>
        <w:jc w:val="both"/>
        <w:rPr>
          <w:rFonts w:eastAsiaTheme="minorEastAsia" w:cs="Times New Roman"/>
          <w:szCs w:val="24"/>
        </w:rPr>
      </w:pPr>
    </w:p>
    <w:p w14:paraId="253D3DE6" w14:textId="137E3D12" w:rsidR="005D5850" w:rsidRPr="00C03B91" w:rsidRDefault="0006540A" w:rsidP="00945654">
      <w:pPr>
        <w:jc w:val="both"/>
        <w:rPr>
          <w:rFonts w:eastAsiaTheme="minorEastAsia" w:cs="Times New Roman"/>
          <w:b/>
          <w:szCs w:val="24"/>
        </w:rPr>
      </w:pPr>
      <w:r w:rsidRPr="00C03B91">
        <w:rPr>
          <w:rFonts w:eastAsiaTheme="minorEastAsia" w:cs="Times New Roman"/>
          <w:b/>
          <w:szCs w:val="24"/>
        </w:rPr>
        <w:t xml:space="preserve">Appendix A: </w:t>
      </w:r>
      <w:r w:rsidR="005D5850" w:rsidRPr="00C03B91">
        <w:rPr>
          <w:rFonts w:eastAsiaTheme="minorEastAsia" w:cs="Times New Roman"/>
          <w:b/>
          <w:szCs w:val="24"/>
        </w:rPr>
        <w:t>Modeling Instruction</w:t>
      </w:r>
    </w:p>
    <w:p w14:paraId="253D3DE7" w14:textId="77777777" w:rsidR="005D5850" w:rsidRPr="005D5850" w:rsidRDefault="005D5850" w:rsidP="00945654">
      <w:pPr>
        <w:jc w:val="both"/>
        <w:rPr>
          <w:rFonts w:eastAsiaTheme="minorEastAsia" w:cs="Times New Roman"/>
          <w:szCs w:val="24"/>
        </w:rPr>
      </w:pPr>
      <w:r w:rsidRPr="005D5850">
        <w:rPr>
          <w:rFonts w:eastAsiaTheme="minorEastAsia" w:cs="Times New Roman"/>
          <w:szCs w:val="24"/>
        </w:rPr>
        <w:t xml:space="preserve">Two important characteristics of modeling-centered instruction focuses on the ways students learn physics and the common student misconceptions, or beliefs, and students are actively performing investigations to build conceptual understanding and models with the focus of describing how objects, or systems, interact. Models provide concrete proof students need in order to change their </w:t>
      </w:r>
      <w:r w:rsidRPr="005D5850">
        <w:rPr>
          <w:rFonts w:eastAsiaTheme="minorEastAsia" w:cs="Times New Roman"/>
          <w:szCs w:val="24"/>
        </w:rPr>
        <w:lastRenderedPageBreak/>
        <w:t>“intuitive rules or notions” that are “rooted in everyday experience” about physics concepts (</w:t>
      </w:r>
      <w:proofErr w:type="spellStart"/>
      <w:r w:rsidRPr="005D5850">
        <w:rPr>
          <w:rFonts w:eastAsiaTheme="minorEastAsia" w:cs="Times New Roman"/>
          <w:szCs w:val="24"/>
        </w:rPr>
        <w:t>Arons</w:t>
      </w:r>
      <w:proofErr w:type="spellEnd"/>
      <w:r w:rsidRPr="005D5850">
        <w:rPr>
          <w:rFonts w:eastAsiaTheme="minorEastAsia" w:cs="Times New Roman"/>
          <w:szCs w:val="24"/>
        </w:rPr>
        <w:t xml:space="preserve">, 1997). The Lycra® Sheet Field Model described in this paper provides the visual, concrete proof for students to: 1) change their preconceptions about gravity and 2) understand the nature of the gravitational and electric fields that cause the interactions between objects. </w:t>
      </w:r>
    </w:p>
    <w:p w14:paraId="253D3E0D" w14:textId="513EBD58" w:rsidR="005D5850" w:rsidRPr="005D5850" w:rsidRDefault="005D5850" w:rsidP="00945654">
      <w:pPr>
        <w:ind w:firstLine="720"/>
        <w:jc w:val="both"/>
        <w:rPr>
          <w:rFonts w:eastAsiaTheme="minorEastAsia" w:cs="Times New Roman"/>
          <w:szCs w:val="24"/>
        </w:rPr>
      </w:pPr>
      <w:r w:rsidRPr="005D5850">
        <w:rPr>
          <w:rFonts w:eastAsiaTheme="minorEastAsia" w:cs="Times New Roman"/>
          <w:szCs w:val="24"/>
        </w:rPr>
        <w:t>Models also provide the foundation that leads to deeper understandings of scientific concepts, the practice and nature of scientific reasoning, and the ability to problem solve and explain scientific phenomena (Khan, 2011). According to Karplus (1969), there are four basic kinds of models that scient</w:t>
      </w:r>
      <w:r w:rsidR="002B2368">
        <w:rPr>
          <w:rFonts w:eastAsiaTheme="minorEastAsia" w:cs="Times New Roman"/>
          <w:szCs w:val="24"/>
        </w:rPr>
        <w:t>ists use to explain phenomenon</w:t>
      </w:r>
      <w:r w:rsidR="002B2368">
        <w:rPr>
          <w:rStyle w:val="FootnoteReference"/>
          <w:rFonts w:eastAsiaTheme="minorEastAsia" w:cs="Times New Roman"/>
          <w:szCs w:val="24"/>
        </w:rPr>
        <w:footnoteReference w:id="3"/>
      </w:r>
      <w:r w:rsidR="002B2368">
        <w:rPr>
          <w:rFonts w:eastAsiaTheme="minorEastAsia" w:cs="Times New Roman"/>
          <w:szCs w:val="24"/>
        </w:rPr>
        <w:t xml:space="preserve">. </w:t>
      </w:r>
      <w:r w:rsidRPr="005D5850">
        <w:rPr>
          <w:rFonts w:eastAsiaTheme="minorEastAsia" w:cs="Times New Roman"/>
          <w:szCs w:val="24"/>
        </w:rPr>
        <w:t xml:space="preserve">Students need to recognize the usefulness of the model (when it can be applied and when it cannot, where the model fails, and when a new model is needed) before they will be willing to apply it spontaneously. Modeling–centered instruction provides students opportunities to create a model to replicate complicated, abstract phenomenon they traditionally struggle in understanding the concepts. Also, models assist students in “describing, predicting, and accounting for unobservable phenomena” and “support students in asking new questions about the world” (Starr &amp; </w:t>
      </w:r>
      <w:proofErr w:type="spellStart"/>
      <w:r w:rsidRPr="005D5850">
        <w:rPr>
          <w:rFonts w:eastAsiaTheme="minorEastAsia" w:cs="Times New Roman"/>
          <w:szCs w:val="24"/>
        </w:rPr>
        <w:t>Krajcik</w:t>
      </w:r>
      <w:proofErr w:type="spellEnd"/>
      <w:r w:rsidRPr="005D5850">
        <w:rPr>
          <w:rFonts w:eastAsiaTheme="minorEastAsia" w:cs="Times New Roman"/>
          <w:szCs w:val="24"/>
        </w:rPr>
        <w:t>, 2013).</w:t>
      </w:r>
    </w:p>
    <w:p w14:paraId="253D3E0E" w14:textId="77777777" w:rsidR="005D5850" w:rsidRPr="005D5850" w:rsidRDefault="005D5850" w:rsidP="00945654">
      <w:pPr>
        <w:jc w:val="both"/>
        <w:rPr>
          <w:rFonts w:eastAsiaTheme="minorEastAsia" w:cs="Times New Roman"/>
          <w:szCs w:val="24"/>
        </w:rPr>
      </w:pPr>
      <w:r w:rsidRPr="005D5850">
        <w:rPr>
          <w:rFonts w:eastAsiaTheme="minorEastAsia" w:cs="Times New Roman"/>
          <w:szCs w:val="24"/>
        </w:rPr>
        <w:tab/>
        <w:t xml:space="preserve">Formal model–centered instruction in physics is based on the Learning Cycle that Robert Karplus developed (Wells, </w:t>
      </w:r>
      <w:proofErr w:type="spellStart"/>
      <w:r w:rsidRPr="005D5850">
        <w:rPr>
          <w:rFonts w:eastAsiaTheme="minorEastAsia" w:cs="Times New Roman"/>
          <w:szCs w:val="24"/>
        </w:rPr>
        <w:t>Hestenes</w:t>
      </w:r>
      <w:proofErr w:type="spellEnd"/>
      <w:r w:rsidRPr="005D5850">
        <w:rPr>
          <w:rFonts w:eastAsiaTheme="minorEastAsia" w:cs="Times New Roman"/>
          <w:szCs w:val="24"/>
        </w:rPr>
        <w:t xml:space="preserve">, &amp; </w:t>
      </w:r>
      <w:proofErr w:type="spellStart"/>
      <w:r w:rsidRPr="005D5850">
        <w:rPr>
          <w:rFonts w:eastAsiaTheme="minorEastAsia" w:cs="Times New Roman"/>
          <w:szCs w:val="24"/>
        </w:rPr>
        <w:t>Swackhamer</w:t>
      </w:r>
      <w:proofErr w:type="spellEnd"/>
      <w:r w:rsidRPr="005D5850">
        <w:rPr>
          <w:rFonts w:eastAsiaTheme="minorEastAsia" w:cs="Times New Roman"/>
          <w:szCs w:val="24"/>
        </w:rPr>
        <w:t xml:space="preserve">, 1995). Christina Schwartz, </w:t>
      </w:r>
      <w:proofErr w:type="spellStart"/>
      <w:r w:rsidRPr="005D5850">
        <w:rPr>
          <w:rFonts w:eastAsiaTheme="minorEastAsia" w:cs="Times New Roman"/>
          <w:szCs w:val="24"/>
        </w:rPr>
        <w:t>Reiser</w:t>
      </w:r>
      <w:proofErr w:type="spellEnd"/>
      <w:r w:rsidRPr="005D5850">
        <w:rPr>
          <w:rFonts w:eastAsiaTheme="minorEastAsia" w:cs="Times New Roman"/>
          <w:szCs w:val="24"/>
        </w:rPr>
        <w:t xml:space="preserve">, Davis, Kenyon, Archer, </w:t>
      </w:r>
      <w:proofErr w:type="spellStart"/>
      <w:r w:rsidRPr="005D5850">
        <w:rPr>
          <w:rFonts w:eastAsiaTheme="minorEastAsia" w:cs="Times New Roman"/>
          <w:szCs w:val="24"/>
        </w:rPr>
        <w:t>Fortus</w:t>
      </w:r>
      <w:proofErr w:type="spellEnd"/>
      <w:r w:rsidRPr="005D5850">
        <w:rPr>
          <w:rFonts w:eastAsiaTheme="minorEastAsia" w:cs="Times New Roman"/>
          <w:szCs w:val="24"/>
        </w:rPr>
        <w:t xml:space="preserve">, Y. Schwartz, Hug and </w:t>
      </w:r>
      <w:proofErr w:type="spellStart"/>
      <w:r w:rsidRPr="005D5850">
        <w:rPr>
          <w:rFonts w:eastAsiaTheme="minorEastAsia" w:cs="Times New Roman"/>
          <w:szCs w:val="24"/>
        </w:rPr>
        <w:t>Krajcik</w:t>
      </w:r>
      <w:proofErr w:type="spellEnd"/>
      <w:r w:rsidRPr="005D5850">
        <w:rPr>
          <w:rFonts w:eastAsiaTheme="minorEastAsia" w:cs="Times New Roman"/>
          <w:szCs w:val="24"/>
        </w:rPr>
        <w:t xml:space="preserve"> (2009) studied student use of models. During the investigation, it was observed that student are resistant to use the model(s) they have developed, indicating that they often do not see the importance of using models in their learning or in solving problems. Students need to practice applying model(s) to situations so they can become familiar with it. Once they have had many opportunities to apply a model, students should confront situations that require them to extend the model for a deeper understanding of the concept. One way in which to do this is to briefly introduce a model without discussing all of the </w:t>
      </w:r>
      <w:r w:rsidRPr="005D5850">
        <w:rPr>
          <w:rFonts w:eastAsiaTheme="minorEastAsia" w:cs="Times New Roman"/>
          <w:szCs w:val="24"/>
        </w:rPr>
        <w:lastRenderedPageBreak/>
        <w:t xml:space="preserve">applications or the more in depth components. When an opportunity arises to spiral back to using the model, new aspects should be introduced to the students. This can be repeated as often as needed until the model has been fully established. This agrees with </w:t>
      </w:r>
      <w:proofErr w:type="spellStart"/>
      <w:r w:rsidRPr="005D5850">
        <w:rPr>
          <w:rFonts w:eastAsiaTheme="minorEastAsia" w:cs="Times New Roman"/>
          <w:szCs w:val="24"/>
        </w:rPr>
        <w:t>Boltzer</w:t>
      </w:r>
      <w:proofErr w:type="spellEnd"/>
      <w:r w:rsidRPr="005D5850">
        <w:rPr>
          <w:rFonts w:eastAsiaTheme="minorEastAsia" w:cs="Times New Roman"/>
          <w:szCs w:val="24"/>
        </w:rPr>
        <w:t xml:space="preserve"> and Reiner’s (2005) claim that “a gradual progress from concrete representation into microscopic and formal representations might elaborate students’ visualization strategies”.</w:t>
      </w:r>
    </w:p>
    <w:p w14:paraId="35A713DA" w14:textId="77777777" w:rsidR="00E57BD3" w:rsidRDefault="00E57BD3" w:rsidP="00945654">
      <w:pPr>
        <w:jc w:val="both"/>
        <w:rPr>
          <w:rFonts w:eastAsiaTheme="minorEastAsia" w:cs="Times New Roman"/>
          <w:b/>
          <w:szCs w:val="24"/>
        </w:rPr>
      </w:pPr>
    </w:p>
    <w:p w14:paraId="253D3E10" w14:textId="65E7D600" w:rsidR="005D5850" w:rsidRPr="00C03B91" w:rsidRDefault="005D5850" w:rsidP="00945654">
      <w:pPr>
        <w:jc w:val="both"/>
        <w:rPr>
          <w:rFonts w:eastAsiaTheme="minorEastAsia" w:cs="Times New Roman"/>
          <w:b/>
          <w:szCs w:val="24"/>
        </w:rPr>
      </w:pPr>
      <w:r w:rsidRPr="00C03B91">
        <w:rPr>
          <w:rFonts w:eastAsiaTheme="minorEastAsia" w:cs="Times New Roman"/>
          <w:b/>
          <w:szCs w:val="24"/>
        </w:rPr>
        <w:t>Appendix B</w:t>
      </w:r>
      <w:r w:rsidR="00281E83" w:rsidRPr="00C03B91">
        <w:rPr>
          <w:rFonts w:eastAsiaTheme="minorEastAsia" w:cs="Times New Roman"/>
          <w:b/>
          <w:szCs w:val="24"/>
        </w:rPr>
        <w:t>:</w:t>
      </w:r>
      <w:r w:rsidRPr="00C03B91">
        <w:rPr>
          <w:rFonts w:eastAsiaTheme="minorEastAsia" w:cs="Times New Roman"/>
          <w:b/>
          <w:szCs w:val="24"/>
        </w:rPr>
        <w:t xml:space="preserve"> Lecture Demonstrations</w:t>
      </w:r>
    </w:p>
    <w:p w14:paraId="253D3E11" w14:textId="77777777" w:rsidR="005D5850" w:rsidRPr="005D5850" w:rsidRDefault="005D5850" w:rsidP="00945654">
      <w:pPr>
        <w:jc w:val="both"/>
        <w:rPr>
          <w:rFonts w:eastAsiaTheme="minorEastAsia" w:cs="Times New Roman"/>
          <w:szCs w:val="24"/>
        </w:rPr>
      </w:pPr>
      <w:r w:rsidRPr="005D5850">
        <w:rPr>
          <w:rFonts w:eastAsiaTheme="minorEastAsia" w:cs="Times New Roman"/>
          <w:szCs w:val="24"/>
        </w:rPr>
        <w:t xml:space="preserve">Lecture demonstrations are a second research-based alternative approach to teaching physics.  The demonstrations follow a learning cycle of predict-observe-explain to teach physics concepts. Each student must make a prediction about the outcome of the demonstration before watching the demonstration. This prediction practice attempts to actively engage the student in the learning process. In addition, students are required to share and discuss their predictions with other members of the class.  After they observe the demonstrations, students compare the results with their predictions and attempt to explain what they observed. The Mazur Group at Harvard University researched the use of demonstrations in the classroom. The researchers concluded that when students make predictions in advance of the demonstration, they are made to vocalize their beliefs and are forced to recognize their inconsistency with the observed phenomenon which ultimately leads to a conceptual change. “Conceptual learning depends on students accurately observing the outcome of the demonstrations, regardless of whether their initial prediction is correct or incorrect” (Miller, </w:t>
      </w:r>
      <w:proofErr w:type="spellStart"/>
      <w:r w:rsidRPr="005D5850">
        <w:rPr>
          <w:rFonts w:eastAsiaTheme="minorEastAsia" w:cs="Times New Roman"/>
          <w:szCs w:val="24"/>
        </w:rPr>
        <w:t>Lasry</w:t>
      </w:r>
      <w:proofErr w:type="spellEnd"/>
      <w:r w:rsidRPr="005D5850">
        <w:rPr>
          <w:rFonts w:eastAsiaTheme="minorEastAsia" w:cs="Times New Roman"/>
          <w:szCs w:val="24"/>
        </w:rPr>
        <w:t xml:space="preserve">, Chu &amp; Mazur, 2013). The task of making the prediction is the important part that most teachers do not practice. Traditionally, teachers use a show and tell approach to demonstrations, like performing a magic show for the students. While entertaining the students, these kinds of demonstrations do not engage the student into learning the concepts. Also </w:t>
      </w:r>
      <w:r w:rsidRPr="005D5850">
        <w:rPr>
          <w:rFonts w:eastAsiaTheme="minorEastAsia" w:cs="Times New Roman"/>
          <w:szCs w:val="24"/>
        </w:rPr>
        <w:lastRenderedPageBreak/>
        <w:t xml:space="preserve">important to student understanding of the demonstration is that they need to have some knowledge of the underlying concept prior to the demonstration. </w:t>
      </w:r>
    </w:p>
    <w:p w14:paraId="1FCFDFB2" w14:textId="77777777" w:rsidR="00E57BD3" w:rsidRDefault="00E57BD3" w:rsidP="00945654">
      <w:pPr>
        <w:jc w:val="both"/>
        <w:rPr>
          <w:rFonts w:eastAsiaTheme="minorEastAsia" w:cs="Times New Roman"/>
          <w:b/>
          <w:szCs w:val="24"/>
        </w:rPr>
      </w:pPr>
    </w:p>
    <w:p w14:paraId="183E20D9" w14:textId="77777777" w:rsidR="00E57BD3" w:rsidRDefault="00E57BD3" w:rsidP="00945654">
      <w:pPr>
        <w:jc w:val="both"/>
        <w:rPr>
          <w:rFonts w:eastAsiaTheme="minorEastAsia" w:cs="Times New Roman"/>
          <w:b/>
          <w:szCs w:val="24"/>
        </w:rPr>
      </w:pPr>
    </w:p>
    <w:p w14:paraId="253D3E1A" w14:textId="77A87071" w:rsidR="0096745B" w:rsidRPr="00C03B91" w:rsidRDefault="005D5850" w:rsidP="00945654">
      <w:pPr>
        <w:jc w:val="both"/>
        <w:rPr>
          <w:rFonts w:eastAsiaTheme="minorEastAsia" w:cs="Times New Roman"/>
          <w:b/>
          <w:szCs w:val="24"/>
        </w:rPr>
      </w:pPr>
      <w:r w:rsidRPr="00C03B91">
        <w:rPr>
          <w:rFonts w:eastAsiaTheme="minorEastAsia" w:cs="Times New Roman"/>
          <w:b/>
          <w:szCs w:val="24"/>
        </w:rPr>
        <w:t xml:space="preserve">Appendix C: </w:t>
      </w:r>
      <w:r w:rsidR="0096745B" w:rsidRPr="00C03B91">
        <w:rPr>
          <w:rFonts w:eastAsiaTheme="minorEastAsia" w:cs="Times New Roman"/>
          <w:b/>
          <w:szCs w:val="24"/>
        </w:rPr>
        <w:t>Modeling Universal Gravitation Activity</w:t>
      </w:r>
    </w:p>
    <w:p w14:paraId="072B59ED" w14:textId="77777777" w:rsidR="00C03B91" w:rsidRPr="00920D38" w:rsidRDefault="00C03B91" w:rsidP="00945654">
      <w:pPr>
        <w:jc w:val="both"/>
        <w:rPr>
          <w:rFonts w:eastAsiaTheme="minorEastAsia" w:cs="Times New Roman"/>
          <w:szCs w:val="24"/>
        </w:rPr>
      </w:pPr>
      <w:r w:rsidRPr="00920D38">
        <w:rPr>
          <w:rFonts w:eastAsiaTheme="minorEastAsia" w:cs="Times New Roman"/>
          <w:szCs w:val="24"/>
        </w:rPr>
        <w:t>Modeling Universal Gravitation Activity</w:t>
      </w:r>
    </w:p>
    <w:p w14:paraId="253D3E1B" w14:textId="15F63F85" w:rsidR="0096745B" w:rsidRPr="00920D38" w:rsidRDefault="0096745B" w:rsidP="00945654">
      <w:pPr>
        <w:rPr>
          <w:rFonts w:cs="Times New Roman"/>
          <w:szCs w:val="24"/>
        </w:rPr>
      </w:pPr>
      <w:r w:rsidRPr="00920D38">
        <w:rPr>
          <w:rFonts w:cs="Times New Roman"/>
          <w:noProof/>
          <w:szCs w:val="24"/>
        </w:rPr>
        <w:drawing>
          <wp:anchor distT="0" distB="0" distL="114300" distR="114300" simplePos="0" relativeHeight="251657216" behindDoc="0" locked="0" layoutInCell="1" allowOverlap="1" wp14:anchorId="253D3E7C" wp14:editId="253D3E7D">
            <wp:simplePos x="0" y="0"/>
            <wp:positionH relativeFrom="column">
              <wp:posOffset>4158615</wp:posOffset>
            </wp:positionH>
            <wp:positionV relativeFrom="paragraph">
              <wp:posOffset>-83820</wp:posOffset>
            </wp:positionV>
            <wp:extent cx="2392680" cy="1996440"/>
            <wp:effectExtent l="0" t="0" r="7620" b="381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92680" cy="1996440"/>
                    </a:xfrm>
                    <a:prstGeom prst="rect">
                      <a:avLst/>
                    </a:prstGeom>
                    <a:noFill/>
                    <a:ln>
                      <a:noFill/>
                    </a:ln>
                  </pic:spPr>
                </pic:pic>
              </a:graphicData>
            </a:graphic>
          </wp:anchor>
        </w:drawing>
      </w:r>
      <w:r w:rsidRPr="00920D38">
        <w:rPr>
          <w:rFonts w:cs="Times New Roman"/>
          <w:szCs w:val="24"/>
        </w:rPr>
        <w:t xml:space="preserve">Go to </w:t>
      </w:r>
      <w:hyperlink r:id="rId9" w:history="1">
        <w:r w:rsidRPr="00920D38">
          <w:rPr>
            <w:rStyle w:val="Hyperlink"/>
            <w:rFonts w:cs="Times New Roman"/>
            <w:szCs w:val="24"/>
          </w:rPr>
          <w:t>http://phet.colorado.edu/en/simulation/gravity-force-lab</w:t>
        </w:r>
      </w:hyperlink>
    </w:p>
    <w:p w14:paraId="253D3E1C" w14:textId="77777777" w:rsidR="0096745B" w:rsidRPr="00920D38" w:rsidRDefault="0096745B" w:rsidP="00945654">
      <w:pPr>
        <w:rPr>
          <w:rFonts w:cs="Times New Roman"/>
          <w:szCs w:val="24"/>
        </w:rPr>
      </w:pPr>
      <w:r w:rsidRPr="00920D38">
        <w:rPr>
          <w:rFonts w:cs="Times New Roman"/>
          <w:szCs w:val="24"/>
        </w:rPr>
        <w:t xml:space="preserve"> And select RUN</w:t>
      </w:r>
    </w:p>
    <w:p w14:paraId="253D3E1E" w14:textId="77777777" w:rsidR="0096745B" w:rsidRPr="00920D38" w:rsidRDefault="0096745B" w:rsidP="00945654">
      <w:pPr>
        <w:spacing w:after="120"/>
        <w:rPr>
          <w:rFonts w:cs="Times New Roman"/>
          <w:b/>
          <w:szCs w:val="24"/>
        </w:rPr>
      </w:pPr>
      <w:r w:rsidRPr="00920D38">
        <w:rPr>
          <w:rFonts w:cs="Times New Roman"/>
          <w:b/>
          <w:szCs w:val="24"/>
        </w:rPr>
        <w:t>Qualitative Observations</w:t>
      </w:r>
    </w:p>
    <w:p w14:paraId="253D3E1F" w14:textId="77777777" w:rsidR="0096745B" w:rsidRPr="00920D38" w:rsidRDefault="0096745B" w:rsidP="00945654">
      <w:pPr>
        <w:numPr>
          <w:ilvl w:val="0"/>
          <w:numId w:val="1"/>
        </w:numPr>
        <w:tabs>
          <w:tab w:val="clear" w:pos="720"/>
          <w:tab w:val="num" w:pos="360"/>
        </w:tabs>
        <w:ind w:left="360"/>
        <w:rPr>
          <w:rFonts w:cs="Times New Roman"/>
          <w:szCs w:val="24"/>
        </w:rPr>
      </w:pPr>
      <w:r w:rsidRPr="00920D38">
        <w:rPr>
          <w:rFonts w:cs="Times New Roman"/>
          <w:szCs w:val="24"/>
        </w:rPr>
        <w:t>How does the separation of the masses affect the force between them?</w:t>
      </w:r>
    </w:p>
    <w:p w14:paraId="253D3E20" w14:textId="77777777" w:rsidR="0096745B" w:rsidRPr="00920D38" w:rsidRDefault="0096745B" w:rsidP="00945654">
      <w:pPr>
        <w:rPr>
          <w:rFonts w:cs="Times New Roman"/>
          <w:szCs w:val="24"/>
        </w:rPr>
      </w:pPr>
    </w:p>
    <w:p w14:paraId="253D3E21" w14:textId="77777777" w:rsidR="0096745B" w:rsidRPr="00920D38" w:rsidRDefault="0096745B" w:rsidP="00945654">
      <w:pPr>
        <w:rPr>
          <w:rFonts w:cs="Times New Roman"/>
          <w:szCs w:val="24"/>
        </w:rPr>
      </w:pPr>
    </w:p>
    <w:p w14:paraId="253D3E22" w14:textId="77777777" w:rsidR="0096745B" w:rsidRPr="00920D38" w:rsidRDefault="0096745B" w:rsidP="00945654">
      <w:pPr>
        <w:rPr>
          <w:rFonts w:cs="Times New Roman"/>
          <w:szCs w:val="24"/>
        </w:rPr>
      </w:pPr>
    </w:p>
    <w:p w14:paraId="253D3E23" w14:textId="77777777" w:rsidR="0096745B" w:rsidRPr="00920D38" w:rsidRDefault="0096745B" w:rsidP="00945654">
      <w:pPr>
        <w:numPr>
          <w:ilvl w:val="0"/>
          <w:numId w:val="1"/>
        </w:numPr>
        <w:tabs>
          <w:tab w:val="clear" w:pos="720"/>
          <w:tab w:val="num" w:pos="360"/>
        </w:tabs>
        <w:ind w:left="360"/>
        <w:rPr>
          <w:rFonts w:cs="Times New Roman"/>
          <w:szCs w:val="24"/>
        </w:rPr>
      </w:pPr>
      <w:r w:rsidRPr="00920D38">
        <w:rPr>
          <w:rFonts w:cs="Times New Roman"/>
          <w:szCs w:val="24"/>
        </w:rPr>
        <w:t>What happens to the force between the objects when mass 1 is doubled?</w:t>
      </w:r>
    </w:p>
    <w:p w14:paraId="253D3E24" w14:textId="77777777" w:rsidR="0096745B" w:rsidRPr="00920D38" w:rsidRDefault="0096745B" w:rsidP="00945654">
      <w:pPr>
        <w:rPr>
          <w:rFonts w:cs="Times New Roman"/>
          <w:szCs w:val="24"/>
        </w:rPr>
      </w:pPr>
    </w:p>
    <w:p w14:paraId="253D3E25" w14:textId="77777777" w:rsidR="0096745B" w:rsidRPr="00920D38" w:rsidRDefault="0096745B" w:rsidP="00945654">
      <w:pPr>
        <w:rPr>
          <w:rFonts w:cs="Times New Roman"/>
          <w:szCs w:val="24"/>
        </w:rPr>
      </w:pPr>
    </w:p>
    <w:p w14:paraId="253D3E26" w14:textId="77777777" w:rsidR="0096745B" w:rsidRPr="00920D38" w:rsidRDefault="0096745B" w:rsidP="00945654">
      <w:pPr>
        <w:rPr>
          <w:rFonts w:cs="Times New Roman"/>
          <w:szCs w:val="24"/>
        </w:rPr>
      </w:pPr>
    </w:p>
    <w:p w14:paraId="253D3E27" w14:textId="77777777" w:rsidR="0096745B" w:rsidRPr="00920D38" w:rsidRDefault="0096745B" w:rsidP="00945654">
      <w:pPr>
        <w:numPr>
          <w:ilvl w:val="0"/>
          <w:numId w:val="1"/>
        </w:numPr>
        <w:tabs>
          <w:tab w:val="clear" w:pos="720"/>
          <w:tab w:val="num" w:pos="360"/>
        </w:tabs>
        <w:ind w:left="360"/>
        <w:rPr>
          <w:rFonts w:cs="Times New Roman"/>
          <w:szCs w:val="24"/>
        </w:rPr>
      </w:pPr>
      <w:r w:rsidRPr="00920D38">
        <w:rPr>
          <w:rFonts w:cs="Times New Roman"/>
          <w:szCs w:val="24"/>
        </w:rPr>
        <w:t>What happens to the force between the objects if you Cut Mass 2 in half?</w:t>
      </w:r>
    </w:p>
    <w:p w14:paraId="253D3E28" w14:textId="77777777" w:rsidR="0096745B" w:rsidRPr="00920D38" w:rsidRDefault="0096745B" w:rsidP="00945654">
      <w:pPr>
        <w:rPr>
          <w:rFonts w:cs="Times New Roman"/>
          <w:szCs w:val="24"/>
        </w:rPr>
      </w:pPr>
    </w:p>
    <w:p w14:paraId="253D3E29" w14:textId="77777777" w:rsidR="0096745B" w:rsidRPr="00920D38" w:rsidRDefault="0096745B" w:rsidP="00945654">
      <w:pPr>
        <w:rPr>
          <w:rFonts w:cs="Times New Roman"/>
          <w:szCs w:val="24"/>
        </w:rPr>
      </w:pPr>
    </w:p>
    <w:p w14:paraId="253D3E2A" w14:textId="77777777" w:rsidR="0096745B" w:rsidRPr="00920D38" w:rsidRDefault="0096745B" w:rsidP="00945654">
      <w:pPr>
        <w:rPr>
          <w:rFonts w:cs="Times New Roman"/>
          <w:szCs w:val="24"/>
        </w:rPr>
      </w:pPr>
    </w:p>
    <w:p w14:paraId="253D3E2B" w14:textId="77777777" w:rsidR="0096745B" w:rsidRPr="00920D38" w:rsidRDefault="0096745B" w:rsidP="00945654">
      <w:pPr>
        <w:numPr>
          <w:ilvl w:val="0"/>
          <w:numId w:val="1"/>
        </w:numPr>
        <w:tabs>
          <w:tab w:val="clear" w:pos="720"/>
          <w:tab w:val="num" w:pos="360"/>
        </w:tabs>
        <w:ind w:left="360"/>
        <w:rPr>
          <w:rFonts w:cs="Times New Roman"/>
          <w:szCs w:val="24"/>
        </w:rPr>
      </w:pPr>
      <w:r w:rsidRPr="00920D38">
        <w:rPr>
          <w:rFonts w:cs="Times New Roman"/>
          <w:szCs w:val="24"/>
        </w:rPr>
        <w:t>In any of the situations did the forces ever differ in magnitude? What model(s) apply?</w:t>
      </w:r>
    </w:p>
    <w:p w14:paraId="253D3E2C" w14:textId="77777777" w:rsidR="0096745B" w:rsidRPr="00920D38" w:rsidRDefault="0096745B" w:rsidP="00945654">
      <w:pPr>
        <w:rPr>
          <w:rFonts w:cs="Times New Roman"/>
          <w:szCs w:val="24"/>
        </w:rPr>
      </w:pPr>
    </w:p>
    <w:p w14:paraId="253D3E2D" w14:textId="77777777" w:rsidR="0096745B" w:rsidRPr="00920D38" w:rsidRDefault="0096745B" w:rsidP="00945654">
      <w:pPr>
        <w:rPr>
          <w:rFonts w:cs="Times New Roman"/>
          <w:szCs w:val="24"/>
        </w:rPr>
      </w:pPr>
    </w:p>
    <w:p w14:paraId="253D3E2E" w14:textId="77777777" w:rsidR="0096745B" w:rsidRPr="00920D38" w:rsidRDefault="0096745B" w:rsidP="00945654">
      <w:pPr>
        <w:rPr>
          <w:rFonts w:cs="Times New Roman"/>
          <w:szCs w:val="24"/>
        </w:rPr>
      </w:pPr>
    </w:p>
    <w:p w14:paraId="253D3E2F" w14:textId="77777777" w:rsidR="0096745B" w:rsidRPr="00920D38" w:rsidRDefault="0096745B" w:rsidP="00945654">
      <w:pPr>
        <w:numPr>
          <w:ilvl w:val="0"/>
          <w:numId w:val="1"/>
        </w:numPr>
        <w:tabs>
          <w:tab w:val="clear" w:pos="720"/>
          <w:tab w:val="num" w:pos="360"/>
        </w:tabs>
        <w:ind w:left="360"/>
        <w:rPr>
          <w:rFonts w:cs="Times New Roman"/>
          <w:szCs w:val="24"/>
        </w:rPr>
      </w:pPr>
      <w:r w:rsidRPr="00920D38">
        <w:rPr>
          <w:rFonts w:cs="Times New Roman"/>
          <w:szCs w:val="24"/>
        </w:rPr>
        <w:t>In any of the situations did the forces ever not point in opposing directions? What model(s) apply?</w:t>
      </w:r>
    </w:p>
    <w:p w14:paraId="0CD65890" w14:textId="77777777" w:rsidR="00945654" w:rsidRDefault="00945654" w:rsidP="00945654">
      <w:pPr>
        <w:rPr>
          <w:rFonts w:cs="Times New Roman"/>
          <w:b/>
          <w:szCs w:val="24"/>
          <w:u w:val="single"/>
        </w:rPr>
      </w:pPr>
    </w:p>
    <w:p w14:paraId="253D3E32" w14:textId="77777777" w:rsidR="0096745B" w:rsidRPr="00920D38" w:rsidRDefault="0096745B" w:rsidP="00945654">
      <w:pPr>
        <w:rPr>
          <w:rFonts w:cs="Times New Roman"/>
          <w:b/>
          <w:szCs w:val="24"/>
          <w:u w:val="single"/>
        </w:rPr>
      </w:pPr>
      <w:r w:rsidRPr="00920D38">
        <w:rPr>
          <w:rFonts w:cs="Times New Roman"/>
          <w:b/>
          <w:szCs w:val="24"/>
          <w:u w:val="single"/>
        </w:rPr>
        <w:t>Quantitative</w:t>
      </w:r>
    </w:p>
    <w:p w14:paraId="253D3E34" w14:textId="77777777" w:rsidR="0096745B" w:rsidRPr="00920D38" w:rsidRDefault="0096745B" w:rsidP="00945654">
      <w:pPr>
        <w:rPr>
          <w:rFonts w:cs="Times New Roman"/>
          <w:szCs w:val="24"/>
        </w:rPr>
      </w:pPr>
      <w:r w:rsidRPr="00920D38">
        <w:rPr>
          <w:rFonts w:cs="Times New Roman"/>
          <w:szCs w:val="24"/>
        </w:rPr>
        <w:t>It is now time to build a model.</w:t>
      </w:r>
    </w:p>
    <w:p w14:paraId="253D3E36" w14:textId="77777777" w:rsidR="0096745B" w:rsidRPr="00920D38" w:rsidRDefault="0096745B" w:rsidP="00945654">
      <w:pPr>
        <w:numPr>
          <w:ilvl w:val="0"/>
          <w:numId w:val="2"/>
        </w:numPr>
        <w:rPr>
          <w:rFonts w:cs="Times New Roman"/>
          <w:szCs w:val="24"/>
        </w:rPr>
      </w:pPr>
      <w:r w:rsidRPr="00920D38">
        <w:rPr>
          <w:rFonts w:cs="Times New Roman"/>
          <w:szCs w:val="24"/>
        </w:rPr>
        <w:t>What THREE things can we change/vary?</w:t>
      </w:r>
    </w:p>
    <w:p w14:paraId="253D3E37" w14:textId="77777777" w:rsidR="0096745B" w:rsidRPr="00920D38" w:rsidRDefault="0096745B" w:rsidP="00945654">
      <w:pPr>
        <w:rPr>
          <w:rFonts w:cs="Times New Roman"/>
          <w:szCs w:val="24"/>
        </w:rPr>
      </w:pPr>
    </w:p>
    <w:p w14:paraId="253D3E38" w14:textId="77777777" w:rsidR="0096745B" w:rsidRPr="00920D38" w:rsidRDefault="0096745B" w:rsidP="00945654">
      <w:pPr>
        <w:rPr>
          <w:rFonts w:cs="Times New Roman"/>
          <w:szCs w:val="24"/>
        </w:rPr>
      </w:pPr>
    </w:p>
    <w:p w14:paraId="253D3E39" w14:textId="77777777" w:rsidR="0096745B" w:rsidRPr="00920D38" w:rsidRDefault="0096745B" w:rsidP="00945654">
      <w:pPr>
        <w:numPr>
          <w:ilvl w:val="0"/>
          <w:numId w:val="2"/>
        </w:numPr>
        <w:rPr>
          <w:rFonts w:cs="Times New Roman"/>
          <w:szCs w:val="24"/>
        </w:rPr>
      </w:pPr>
      <w:r w:rsidRPr="00920D38">
        <w:rPr>
          <w:rFonts w:cs="Times New Roman"/>
          <w:szCs w:val="24"/>
        </w:rPr>
        <w:t>Select an independent and dependent variable and constant</w:t>
      </w:r>
    </w:p>
    <w:p w14:paraId="253D3E3B" w14:textId="77777777" w:rsidR="0096745B" w:rsidRPr="00920D38" w:rsidRDefault="0096745B" w:rsidP="00945654">
      <w:pPr>
        <w:numPr>
          <w:ilvl w:val="1"/>
          <w:numId w:val="2"/>
        </w:numPr>
        <w:rPr>
          <w:rFonts w:cs="Times New Roman"/>
          <w:szCs w:val="24"/>
        </w:rPr>
      </w:pPr>
      <w:r w:rsidRPr="00920D38">
        <w:rPr>
          <w:rFonts w:cs="Times New Roman"/>
          <w:szCs w:val="24"/>
        </w:rPr>
        <w:t>DV ___________________________</w:t>
      </w:r>
    </w:p>
    <w:p w14:paraId="253D3E3D" w14:textId="77777777" w:rsidR="0096745B" w:rsidRPr="00920D38" w:rsidRDefault="0096745B" w:rsidP="00945654">
      <w:pPr>
        <w:numPr>
          <w:ilvl w:val="1"/>
          <w:numId w:val="2"/>
        </w:numPr>
        <w:rPr>
          <w:rFonts w:cs="Times New Roman"/>
          <w:szCs w:val="24"/>
        </w:rPr>
      </w:pPr>
      <w:r w:rsidRPr="00920D38">
        <w:rPr>
          <w:rFonts w:cs="Times New Roman"/>
          <w:szCs w:val="24"/>
        </w:rPr>
        <w:t>IV  ___________________________</w:t>
      </w:r>
    </w:p>
    <w:p w14:paraId="253D3E3F" w14:textId="77777777" w:rsidR="0096745B" w:rsidRPr="00920D38" w:rsidRDefault="0096745B" w:rsidP="00945654">
      <w:pPr>
        <w:numPr>
          <w:ilvl w:val="1"/>
          <w:numId w:val="2"/>
        </w:numPr>
        <w:rPr>
          <w:rFonts w:cs="Times New Roman"/>
          <w:szCs w:val="24"/>
        </w:rPr>
      </w:pPr>
      <w:r w:rsidRPr="00920D38">
        <w:rPr>
          <w:rFonts w:cs="Times New Roman"/>
          <w:szCs w:val="24"/>
        </w:rPr>
        <w:t>C   ___________________________</w:t>
      </w:r>
    </w:p>
    <w:p w14:paraId="253D3E41" w14:textId="77777777" w:rsidR="0096745B" w:rsidRPr="00920D38" w:rsidRDefault="0096745B" w:rsidP="00945654">
      <w:pPr>
        <w:numPr>
          <w:ilvl w:val="0"/>
          <w:numId w:val="2"/>
        </w:numPr>
        <w:rPr>
          <w:rFonts w:cs="Times New Roman"/>
          <w:szCs w:val="24"/>
        </w:rPr>
      </w:pPr>
      <w:r w:rsidRPr="00920D38">
        <w:rPr>
          <w:rFonts w:cs="Times New Roman"/>
          <w:szCs w:val="24"/>
        </w:rPr>
        <w:t>Collect 10 data points, graph and linearize.</w:t>
      </w:r>
    </w:p>
    <w:p w14:paraId="253D3E42" w14:textId="77777777" w:rsidR="0096745B" w:rsidRPr="00920D38" w:rsidRDefault="0096745B" w:rsidP="00945654">
      <w:pPr>
        <w:ind w:left="360"/>
        <w:rPr>
          <w:rFonts w:cs="Times New Roman"/>
          <w:szCs w:val="24"/>
        </w:rPr>
      </w:pPr>
      <w:r w:rsidRPr="00920D38">
        <w:rPr>
          <w:rFonts w:cs="Times New Roman"/>
          <w:szCs w:val="24"/>
        </w:rPr>
        <w:t xml:space="preserve"> </w:t>
      </w:r>
    </w:p>
    <w:p w14:paraId="253D3E43" w14:textId="77777777" w:rsidR="0096745B" w:rsidRPr="00920D38" w:rsidRDefault="0096745B" w:rsidP="00945654">
      <w:pPr>
        <w:numPr>
          <w:ilvl w:val="0"/>
          <w:numId w:val="2"/>
        </w:numPr>
        <w:rPr>
          <w:rFonts w:cs="Times New Roman"/>
          <w:szCs w:val="24"/>
        </w:rPr>
      </w:pPr>
      <w:r w:rsidRPr="00920D38">
        <w:rPr>
          <w:rFonts w:cs="Times New Roman"/>
          <w:szCs w:val="24"/>
        </w:rPr>
        <w:t>Select a new independent and dependent variable and constant</w:t>
      </w:r>
    </w:p>
    <w:p w14:paraId="253D3E45" w14:textId="77777777" w:rsidR="0096745B" w:rsidRPr="00920D38" w:rsidRDefault="0096745B" w:rsidP="00945654">
      <w:pPr>
        <w:numPr>
          <w:ilvl w:val="1"/>
          <w:numId w:val="2"/>
        </w:numPr>
        <w:rPr>
          <w:rFonts w:cs="Times New Roman"/>
          <w:szCs w:val="24"/>
        </w:rPr>
      </w:pPr>
      <w:r w:rsidRPr="00920D38">
        <w:rPr>
          <w:rFonts w:cs="Times New Roman"/>
          <w:szCs w:val="24"/>
        </w:rPr>
        <w:t>DV ___________________________</w:t>
      </w:r>
    </w:p>
    <w:p w14:paraId="253D3E47" w14:textId="77777777" w:rsidR="0096745B" w:rsidRPr="00920D38" w:rsidRDefault="0096745B" w:rsidP="00945654">
      <w:pPr>
        <w:numPr>
          <w:ilvl w:val="1"/>
          <w:numId w:val="2"/>
        </w:numPr>
        <w:rPr>
          <w:rFonts w:cs="Times New Roman"/>
          <w:szCs w:val="24"/>
        </w:rPr>
      </w:pPr>
      <w:r w:rsidRPr="00920D38">
        <w:rPr>
          <w:rFonts w:cs="Times New Roman"/>
          <w:szCs w:val="24"/>
        </w:rPr>
        <w:t>IV  ___________________________</w:t>
      </w:r>
    </w:p>
    <w:p w14:paraId="253D3E49" w14:textId="77777777" w:rsidR="0096745B" w:rsidRPr="00920D38" w:rsidRDefault="0096745B" w:rsidP="00945654">
      <w:pPr>
        <w:numPr>
          <w:ilvl w:val="1"/>
          <w:numId w:val="2"/>
        </w:numPr>
        <w:rPr>
          <w:rFonts w:cs="Times New Roman"/>
          <w:szCs w:val="24"/>
        </w:rPr>
      </w:pPr>
      <w:r w:rsidRPr="00920D38">
        <w:rPr>
          <w:rFonts w:cs="Times New Roman"/>
          <w:szCs w:val="24"/>
        </w:rPr>
        <w:t>C   ___________________________</w:t>
      </w:r>
    </w:p>
    <w:p w14:paraId="253D3E4B" w14:textId="77777777" w:rsidR="0096745B" w:rsidRPr="00920D38" w:rsidRDefault="0096745B" w:rsidP="00945654">
      <w:pPr>
        <w:numPr>
          <w:ilvl w:val="0"/>
          <w:numId w:val="2"/>
        </w:numPr>
        <w:rPr>
          <w:rFonts w:cs="Times New Roman"/>
          <w:szCs w:val="24"/>
        </w:rPr>
      </w:pPr>
      <w:r w:rsidRPr="00920D38">
        <w:rPr>
          <w:rFonts w:cs="Times New Roman"/>
          <w:szCs w:val="24"/>
        </w:rPr>
        <w:t>Collect 10 data points, graph and linearize.</w:t>
      </w:r>
    </w:p>
    <w:p w14:paraId="253D3E4C" w14:textId="77777777" w:rsidR="0096745B" w:rsidRPr="00920D38" w:rsidRDefault="0096745B" w:rsidP="00945654">
      <w:pPr>
        <w:ind w:left="360"/>
        <w:rPr>
          <w:rFonts w:cs="Times New Roman"/>
          <w:szCs w:val="24"/>
        </w:rPr>
      </w:pPr>
    </w:p>
    <w:p w14:paraId="253D3E4D" w14:textId="77777777" w:rsidR="0096745B" w:rsidRPr="00920D38" w:rsidRDefault="0096745B" w:rsidP="00945654">
      <w:pPr>
        <w:numPr>
          <w:ilvl w:val="0"/>
          <w:numId w:val="2"/>
        </w:numPr>
        <w:rPr>
          <w:rFonts w:cs="Times New Roman"/>
          <w:szCs w:val="24"/>
        </w:rPr>
      </w:pPr>
      <w:r w:rsidRPr="00920D38">
        <w:rPr>
          <w:rFonts w:cs="Times New Roman"/>
          <w:szCs w:val="24"/>
        </w:rPr>
        <w:t>Repeat the varying mass vs. force experiment, changing the second mass.</w:t>
      </w:r>
    </w:p>
    <w:p w14:paraId="6D8AF5BE" w14:textId="77777777" w:rsidR="002B2368" w:rsidRPr="00920D38" w:rsidRDefault="002B2368" w:rsidP="00945654">
      <w:pPr>
        <w:spacing w:after="120"/>
        <w:rPr>
          <w:rFonts w:cs="Times New Roman"/>
          <w:b/>
          <w:szCs w:val="24"/>
        </w:rPr>
      </w:pPr>
    </w:p>
    <w:p w14:paraId="253D3E4E" w14:textId="77777777" w:rsidR="0096745B" w:rsidRPr="00920D38" w:rsidRDefault="0096745B" w:rsidP="00945654">
      <w:pPr>
        <w:spacing w:after="120"/>
        <w:rPr>
          <w:rFonts w:cs="Times New Roman"/>
          <w:b/>
          <w:szCs w:val="24"/>
        </w:rPr>
      </w:pPr>
      <w:r w:rsidRPr="00920D38">
        <w:rPr>
          <w:rFonts w:cs="Times New Roman"/>
          <w:b/>
          <w:szCs w:val="24"/>
        </w:rPr>
        <w:lastRenderedPageBreak/>
        <w:t>Questions</w:t>
      </w:r>
    </w:p>
    <w:p w14:paraId="253D3E4F" w14:textId="77777777" w:rsidR="0096745B" w:rsidRPr="00920D38" w:rsidRDefault="0096745B" w:rsidP="00945654">
      <w:pPr>
        <w:numPr>
          <w:ilvl w:val="0"/>
          <w:numId w:val="3"/>
        </w:numPr>
        <w:ind w:left="360"/>
        <w:rPr>
          <w:rFonts w:cs="Times New Roman"/>
          <w:szCs w:val="24"/>
        </w:rPr>
      </w:pPr>
      <w:r w:rsidRPr="00920D38">
        <w:rPr>
          <w:rFonts w:cs="Times New Roman"/>
          <w:szCs w:val="24"/>
        </w:rPr>
        <w:t>How did varying the second mass affect your results?</w:t>
      </w:r>
    </w:p>
    <w:p w14:paraId="253D3E52" w14:textId="77777777" w:rsidR="0096745B" w:rsidRPr="00920D38" w:rsidRDefault="0096745B" w:rsidP="00945654">
      <w:pPr>
        <w:rPr>
          <w:rFonts w:cs="Times New Roman"/>
          <w:szCs w:val="24"/>
        </w:rPr>
      </w:pPr>
    </w:p>
    <w:p w14:paraId="253D3E53" w14:textId="77777777" w:rsidR="0096745B" w:rsidRPr="00920D38" w:rsidRDefault="0096745B" w:rsidP="00945654">
      <w:pPr>
        <w:rPr>
          <w:rFonts w:cs="Times New Roman"/>
          <w:szCs w:val="24"/>
        </w:rPr>
      </w:pPr>
    </w:p>
    <w:p w14:paraId="253D3E54" w14:textId="77777777" w:rsidR="0096745B" w:rsidRPr="00920D38" w:rsidRDefault="0096745B" w:rsidP="00945654">
      <w:pPr>
        <w:rPr>
          <w:rFonts w:cs="Times New Roman"/>
          <w:szCs w:val="24"/>
        </w:rPr>
      </w:pPr>
    </w:p>
    <w:p w14:paraId="253D3E55" w14:textId="77777777" w:rsidR="0096745B" w:rsidRPr="00920D38" w:rsidRDefault="0096745B" w:rsidP="00945654">
      <w:pPr>
        <w:numPr>
          <w:ilvl w:val="0"/>
          <w:numId w:val="3"/>
        </w:numPr>
        <w:ind w:left="360"/>
        <w:rPr>
          <w:rFonts w:cs="Times New Roman"/>
          <w:szCs w:val="24"/>
        </w:rPr>
      </w:pPr>
      <w:r w:rsidRPr="00920D38">
        <w:rPr>
          <w:rFonts w:cs="Times New Roman"/>
          <w:szCs w:val="24"/>
        </w:rPr>
        <w:t xml:space="preserve">What is the relationship between Mass and force? </w:t>
      </w:r>
    </w:p>
    <w:p w14:paraId="253D3E58" w14:textId="77777777" w:rsidR="0096745B" w:rsidRPr="00920D38" w:rsidRDefault="0096745B" w:rsidP="00945654">
      <w:pPr>
        <w:rPr>
          <w:rFonts w:cs="Times New Roman"/>
          <w:szCs w:val="24"/>
        </w:rPr>
      </w:pPr>
    </w:p>
    <w:p w14:paraId="253D3E59" w14:textId="77777777" w:rsidR="0096745B" w:rsidRPr="00920D38" w:rsidRDefault="0096745B" w:rsidP="00945654">
      <w:pPr>
        <w:rPr>
          <w:rFonts w:cs="Times New Roman"/>
          <w:szCs w:val="24"/>
        </w:rPr>
      </w:pPr>
    </w:p>
    <w:p w14:paraId="253D3E5A" w14:textId="77777777" w:rsidR="0096745B" w:rsidRPr="00920D38" w:rsidRDefault="0096745B" w:rsidP="00945654">
      <w:pPr>
        <w:rPr>
          <w:rFonts w:cs="Times New Roman"/>
          <w:szCs w:val="24"/>
        </w:rPr>
      </w:pPr>
    </w:p>
    <w:p w14:paraId="253D3E5B" w14:textId="77777777" w:rsidR="0096745B" w:rsidRPr="00920D38" w:rsidRDefault="0096745B" w:rsidP="00945654">
      <w:pPr>
        <w:numPr>
          <w:ilvl w:val="0"/>
          <w:numId w:val="3"/>
        </w:numPr>
        <w:ind w:left="360"/>
        <w:rPr>
          <w:rFonts w:cs="Times New Roman"/>
          <w:szCs w:val="24"/>
        </w:rPr>
      </w:pPr>
      <w:r w:rsidRPr="00920D38">
        <w:rPr>
          <w:rFonts w:cs="Times New Roman"/>
          <w:szCs w:val="24"/>
        </w:rPr>
        <w:t>What is the relationship between distance and the force of gravity?</w:t>
      </w:r>
    </w:p>
    <w:p w14:paraId="253D3E5C" w14:textId="77777777" w:rsidR="0096745B" w:rsidRPr="00920D38" w:rsidRDefault="0096745B" w:rsidP="00945654">
      <w:pPr>
        <w:rPr>
          <w:rFonts w:cs="Times New Roman"/>
          <w:szCs w:val="24"/>
        </w:rPr>
      </w:pPr>
    </w:p>
    <w:p w14:paraId="253D3E5D" w14:textId="77777777" w:rsidR="0096745B" w:rsidRPr="00920D38" w:rsidRDefault="0096745B" w:rsidP="00945654">
      <w:pPr>
        <w:rPr>
          <w:rFonts w:cs="Times New Roman"/>
          <w:szCs w:val="24"/>
        </w:rPr>
      </w:pPr>
    </w:p>
    <w:p w14:paraId="253D3E60" w14:textId="77777777" w:rsidR="0096745B" w:rsidRPr="00920D38" w:rsidRDefault="0096745B" w:rsidP="00945654">
      <w:pPr>
        <w:rPr>
          <w:rFonts w:cs="Times New Roman"/>
          <w:szCs w:val="24"/>
        </w:rPr>
      </w:pPr>
    </w:p>
    <w:p w14:paraId="253D3E61" w14:textId="77777777" w:rsidR="0096745B" w:rsidRPr="00920D38" w:rsidRDefault="0096745B" w:rsidP="00945654">
      <w:pPr>
        <w:rPr>
          <w:rFonts w:cs="Times New Roman"/>
          <w:szCs w:val="24"/>
        </w:rPr>
      </w:pPr>
    </w:p>
    <w:p w14:paraId="253D3E62" w14:textId="77777777" w:rsidR="0096745B" w:rsidRPr="00920D38" w:rsidRDefault="0096745B" w:rsidP="00945654">
      <w:pPr>
        <w:rPr>
          <w:rFonts w:cs="Times New Roman"/>
          <w:szCs w:val="24"/>
        </w:rPr>
      </w:pPr>
    </w:p>
    <w:p w14:paraId="253D3E63" w14:textId="77777777" w:rsidR="0096745B" w:rsidRPr="00920D38" w:rsidRDefault="0096745B" w:rsidP="00945654">
      <w:pPr>
        <w:numPr>
          <w:ilvl w:val="0"/>
          <w:numId w:val="3"/>
        </w:numPr>
        <w:ind w:left="360"/>
        <w:rPr>
          <w:rFonts w:cs="Times New Roman"/>
          <w:szCs w:val="24"/>
        </w:rPr>
      </w:pPr>
      <w:r w:rsidRPr="00920D38">
        <w:rPr>
          <w:rFonts w:cs="Times New Roman"/>
          <w:szCs w:val="24"/>
        </w:rPr>
        <w:t>Write out the proportions between Mass 1 (</w:t>
      </w:r>
      <w:r w:rsidRPr="00920D38">
        <w:rPr>
          <w:rFonts w:cs="Times New Roman"/>
          <w:b/>
          <w:szCs w:val="24"/>
        </w:rPr>
        <w:t>m</w:t>
      </w:r>
      <w:r w:rsidRPr="00920D38">
        <w:rPr>
          <w:rFonts w:cs="Times New Roman"/>
          <w:b/>
          <w:szCs w:val="24"/>
          <w:vertAlign w:val="subscript"/>
        </w:rPr>
        <w:t>1</w:t>
      </w:r>
      <w:r w:rsidRPr="00920D38">
        <w:rPr>
          <w:rFonts w:cs="Times New Roman"/>
          <w:szCs w:val="24"/>
        </w:rPr>
        <w:t>), Mass 2 (</w:t>
      </w:r>
      <w:r w:rsidRPr="00920D38">
        <w:rPr>
          <w:rFonts w:cs="Times New Roman"/>
          <w:b/>
          <w:szCs w:val="24"/>
        </w:rPr>
        <w:t>m</w:t>
      </w:r>
      <w:r w:rsidRPr="00920D38">
        <w:rPr>
          <w:rFonts w:cs="Times New Roman"/>
          <w:b/>
          <w:szCs w:val="24"/>
          <w:vertAlign w:val="subscript"/>
        </w:rPr>
        <w:t>2</w:t>
      </w:r>
      <w:r w:rsidRPr="00920D38">
        <w:rPr>
          <w:rFonts w:cs="Times New Roman"/>
          <w:szCs w:val="24"/>
        </w:rPr>
        <w:t>) distance (</w:t>
      </w:r>
      <w:r w:rsidRPr="00920D38">
        <w:rPr>
          <w:rFonts w:cs="Times New Roman"/>
          <w:b/>
          <w:szCs w:val="24"/>
        </w:rPr>
        <w:t>r</w:t>
      </w:r>
      <w:r w:rsidRPr="00920D38">
        <w:rPr>
          <w:rFonts w:cs="Times New Roman"/>
          <w:szCs w:val="24"/>
        </w:rPr>
        <w:t>) to the Force of gravity (</w:t>
      </w:r>
      <w:proofErr w:type="spellStart"/>
      <w:proofErr w:type="gramStart"/>
      <w:r w:rsidRPr="00920D38">
        <w:rPr>
          <w:rFonts w:cs="Times New Roman"/>
          <w:b/>
          <w:szCs w:val="24"/>
        </w:rPr>
        <w:t>F</w:t>
      </w:r>
      <w:r w:rsidRPr="00920D38">
        <w:rPr>
          <w:rFonts w:cs="Times New Roman"/>
          <w:b/>
          <w:szCs w:val="24"/>
          <w:vertAlign w:val="subscript"/>
        </w:rPr>
        <w:t>g</w:t>
      </w:r>
      <w:proofErr w:type="spellEnd"/>
      <w:proofErr w:type="gramEnd"/>
      <w:r w:rsidRPr="00920D38">
        <w:rPr>
          <w:rFonts w:cs="Times New Roman"/>
          <w:szCs w:val="24"/>
        </w:rPr>
        <w:t>).</w:t>
      </w:r>
    </w:p>
    <w:p w14:paraId="253D3E64" w14:textId="77777777" w:rsidR="0096745B" w:rsidRPr="00920D38" w:rsidRDefault="0096745B" w:rsidP="00945654">
      <w:pPr>
        <w:rPr>
          <w:rFonts w:cs="Times New Roman"/>
          <w:szCs w:val="24"/>
        </w:rPr>
      </w:pPr>
    </w:p>
    <w:p w14:paraId="253D3E65" w14:textId="77777777" w:rsidR="0096745B" w:rsidRPr="00920D38" w:rsidRDefault="0096745B" w:rsidP="00945654">
      <w:pPr>
        <w:rPr>
          <w:rFonts w:cs="Times New Roman"/>
          <w:szCs w:val="24"/>
        </w:rPr>
      </w:pPr>
    </w:p>
    <w:p w14:paraId="253D3E66" w14:textId="77777777" w:rsidR="0096745B" w:rsidRPr="00920D38" w:rsidRDefault="0096745B" w:rsidP="00945654">
      <w:pPr>
        <w:rPr>
          <w:rFonts w:cs="Times New Roman"/>
          <w:szCs w:val="24"/>
        </w:rPr>
      </w:pPr>
    </w:p>
    <w:p w14:paraId="253D3E67" w14:textId="77777777" w:rsidR="0096745B" w:rsidRPr="00920D38" w:rsidRDefault="0096745B" w:rsidP="00945654">
      <w:pPr>
        <w:rPr>
          <w:rFonts w:cs="Times New Roman"/>
          <w:szCs w:val="24"/>
        </w:rPr>
      </w:pPr>
    </w:p>
    <w:p w14:paraId="253D3E68" w14:textId="77777777" w:rsidR="0096745B" w:rsidRPr="00920D38" w:rsidRDefault="0096745B" w:rsidP="00945654">
      <w:pPr>
        <w:rPr>
          <w:rFonts w:cs="Times New Roman"/>
          <w:szCs w:val="24"/>
        </w:rPr>
      </w:pPr>
    </w:p>
    <w:p w14:paraId="253D3E69" w14:textId="77777777" w:rsidR="0096745B" w:rsidRPr="00920D38" w:rsidRDefault="0096745B" w:rsidP="00945654">
      <w:pPr>
        <w:rPr>
          <w:rFonts w:cs="Times New Roman"/>
          <w:szCs w:val="24"/>
        </w:rPr>
      </w:pPr>
    </w:p>
    <w:p w14:paraId="253D3E6A" w14:textId="77777777" w:rsidR="0096745B" w:rsidRPr="00920D38" w:rsidRDefault="0096745B" w:rsidP="00945654">
      <w:pPr>
        <w:rPr>
          <w:rFonts w:cs="Times New Roman"/>
          <w:szCs w:val="24"/>
        </w:rPr>
      </w:pPr>
    </w:p>
    <w:p w14:paraId="253D3E6B" w14:textId="77777777" w:rsidR="0096745B" w:rsidRPr="00920D38" w:rsidRDefault="0096745B" w:rsidP="00945654">
      <w:pPr>
        <w:rPr>
          <w:rFonts w:cs="Times New Roman"/>
          <w:b/>
          <w:szCs w:val="24"/>
        </w:rPr>
      </w:pPr>
      <w:r w:rsidRPr="00920D38">
        <w:rPr>
          <w:rFonts w:cs="Times New Roman"/>
          <w:b/>
          <w:szCs w:val="24"/>
        </w:rPr>
        <w:lastRenderedPageBreak/>
        <w:t xml:space="preserve">Check with your instructor to make sure your proportionality is correct.  </w:t>
      </w:r>
    </w:p>
    <w:p w14:paraId="253D3E6C" w14:textId="77777777" w:rsidR="0096745B" w:rsidRPr="00920D38" w:rsidRDefault="0096745B" w:rsidP="00945654">
      <w:pPr>
        <w:numPr>
          <w:ilvl w:val="0"/>
          <w:numId w:val="3"/>
        </w:numPr>
        <w:ind w:left="360"/>
        <w:rPr>
          <w:rFonts w:cs="Times New Roman"/>
          <w:szCs w:val="24"/>
        </w:rPr>
      </w:pPr>
      <w:r w:rsidRPr="00920D38">
        <w:rPr>
          <w:rFonts w:cs="Times New Roman"/>
          <w:szCs w:val="24"/>
        </w:rPr>
        <w:t xml:space="preserve">Does your lab data for </w:t>
      </w:r>
      <w:r w:rsidRPr="00920D38">
        <w:rPr>
          <w:rFonts w:cs="Times New Roman"/>
          <w:b/>
          <w:szCs w:val="24"/>
        </w:rPr>
        <w:t>m</w:t>
      </w:r>
      <w:r w:rsidRPr="00920D38">
        <w:rPr>
          <w:rFonts w:cs="Times New Roman"/>
          <w:b/>
          <w:szCs w:val="24"/>
          <w:vertAlign w:val="subscript"/>
        </w:rPr>
        <w:t>1</w:t>
      </w:r>
      <w:r w:rsidRPr="00920D38">
        <w:rPr>
          <w:rFonts w:cs="Times New Roman"/>
          <w:szCs w:val="24"/>
        </w:rPr>
        <w:t xml:space="preserve">, </w:t>
      </w:r>
      <w:r w:rsidRPr="00920D38">
        <w:rPr>
          <w:rFonts w:cs="Times New Roman"/>
          <w:b/>
          <w:szCs w:val="24"/>
        </w:rPr>
        <w:t>m</w:t>
      </w:r>
      <w:r w:rsidRPr="00920D38">
        <w:rPr>
          <w:rFonts w:cs="Times New Roman"/>
          <w:b/>
          <w:szCs w:val="24"/>
          <w:vertAlign w:val="subscript"/>
        </w:rPr>
        <w:t>2</w:t>
      </w:r>
      <w:r w:rsidRPr="00920D38">
        <w:rPr>
          <w:rFonts w:cs="Times New Roman"/>
          <w:szCs w:val="24"/>
        </w:rPr>
        <w:t xml:space="preserve">, and </w:t>
      </w:r>
      <w:r w:rsidRPr="00920D38">
        <w:rPr>
          <w:rFonts w:cs="Times New Roman"/>
          <w:b/>
          <w:szCs w:val="24"/>
        </w:rPr>
        <w:t>r</w:t>
      </w:r>
      <w:r w:rsidRPr="00920D38">
        <w:rPr>
          <w:rFonts w:cs="Times New Roman"/>
          <w:szCs w:val="24"/>
        </w:rPr>
        <w:t xml:space="preserve"> does equal </w:t>
      </w:r>
      <w:proofErr w:type="spellStart"/>
      <w:proofErr w:type="gramStart"/>
      <w:r w:rsidRPr="00920D38">
        <w:rPr>
          <w:rFonts w:cs="Times New Roman"/>
          <w:b/>
          <w:szCs w:val="24"/>
        </w:rPr>
        <w:t>F</w:t>
      </w:r>
      <w:r w:rsidRPr="00920D38">
        <w:rPr>
          <w:rFonts w:cs="Times New Roman"/>
          <w:b/>
          <w:szCs w:val="24"/>
          <w:vertAlign w:val="subscript"/>
        </w:rPr>
        <w:t>g</w:t>
      </w:r>
      <w:proofErr w:type="spellEnd"/>
      <w:proofErr w:type="gramEnd"/>
      <w:r w:rsidRPr="00920D38">
        <w:rPr>
          <w:rFonts w:cs="Times New Roman"/>
          <w:szCs w:val="24"/>
        </w:rPr>
        <w:t>?  Also work out your units, do they equal a unit of force?</w:t>
      </w:r>
    </w:p>
    <w:p w14:paraId="253D3E6D" w14:textId="77777777" w:rsidR="0096745B" w:rsidRPr="00920D38" w:rsidRDefault="0096745B" w:rsidP="00945654">
      <w:pPr>
        <w:rPr>
          <w:rFonts w:cs="Times New Roman"/>
          <w:szCs w:val="24"/>
        </w:rPr>
      </w:pPr>
    </w:p>
    <w:p w14:paraId="253D3E6E" w14:textId="77777777" w:rsidR="0096745B" w:rsidRPr="00920D38" w:rsidRDefault="0096745B" w:rsidP="00945654">
      <w:pPr>
        <w:rPr>
          <w:rFonts w:cs="Times New Roman"/>
          <w:szCs w:val="24"/>
        </w:rPr>
      </w:pPr>
    </w:p>
    <w:p w14:paraId="253D3E6F" w14:textId="77777777" w:rsidR="0096745B" w:rsidRPr="00920D38" w:rsidRDefault="0096745B" w:rsidP="00945654">
      <w:pPr>
        <w:rPr>
          <w:rFonts w:cs="Times New Roman"/>
          <w:szCs w:val="24"/>
        </w:rPr>
      </w:pPr>
    </w:p>
    <w:p w14:paraId="253D3E70" w14:textId="77777777" w:rsidR="0096745B" w:rsidRPr="00920D38" w:rsidRDefault="0096745B" w:rsidP="00945654">
      <w:pPr>
        <w:rPr>
          <w:rFonts w:cs="Times New Roman"/>
          <w:szCs w:val="24"/>
        </w:rPr>
      </w:pPr>
    </w:p>
    <w:p w14:paraId="253D3E74" w14:textId="77777777" w:rsidR="0096745B" w:rsidRPr="00920D38" w:rsidRDefault="0096745B" w:rsidP="00945654">
      <w:pPr>
        <w:numPr>
          <w:ilvl w:val="0"/>
          <w:numId w:val="3"/>
        </w:numPr>
        <w:ind w:left="360"/>
        <w:rPr>
          <w:rFonts w:cs="Times New Roman"/>
          <w:szCs w:val="24"/>
        </w:rPr>
      </w:pPr>
      <w:r w:rsidRPr="00920D38">
        <w:rPr>
          <w:rFonts w:cs="Times New Roman"/>
          <w:szCs w:val="24"/>
        </w:rPr>
        <w:t>Make a graph of Force vs. your proportionality</w:t>
      </w:r>
    </w:p>
    <w:p w14:paraId="253D3E76" w14:textId="77777777" w:rsidR="0096745B" w:rsidRPr="00920D38" w:rsidRDefault="0096745B" w:rsidP="00945654">
      <w:pPr>
        <w:numPr>
          <w:ilvl w:val="0"/>
          <w:numId w:val="3"/>
        </w:numPr>
        <w:ind w:left="360"/>
        <w:rPr>
          <w:rFonts w:cs="Times New Roman"/>
          <w:szCs w:val="24"/>
        </w:rPr>
      </w:pPr>
      <w:r w:rsidRPr="00920D38">
        <w:rPr>
          <w:rFonts w:cs="Times New Roman"/>
          <w:szCs w:val="24"/>
        </w:rPr>
        <w:t>Determine the gravitational constant (</w:t>
      </w:r>
      <w:r w:rsidRPr="00920D38">
        <w:rPr>
          <w:rFonts w:cs="Times New Roman"/>
          <w:b/>
          <w:szCs w:val="24"/>
        </w:rPr>
        <w:t>G</w:t>
      </w:r>
      <w:r w:rsidRPr="00920D38">
        <w:rPr>
          <w:rFonts w:cs="Times New Roman"/>
          <w:szCs w:val="24"/>
        </w:rPr>
        <w:t>) that will satisfy your units</w:t>
      </w:r>
    </w:p>
    <w:p w14:paraId="253D3E79" w14:textId="77777777" w:rsidR="0096745B" w:rsidRPr="00920D38" w:rsidRDefault="0096745B" w:rsidP="00945654">
      <w:pPr>
        <w:jc w:val="center"/>
        <w:rPr>
          <w:rFonts w:cs="Times New Roman"/>
          <w:szCs w:val="24"/>
        </w:rPr>
      </w:pPr>
      <w:r w:rsidRPr="00920D38">
        <w:rPr>
          <w:rFonts w:cs="Times New Roman"/>
          <w:szCs w:val="24"/>
        </w:rPr>
        <w:t>G=_________________________</w:t>
      </w:r>
    </w:p>
    <w:p w14:paraId="253D3E7B" w14:textId="77777777" w:rsidR="0096745B" w:rsidRPr="00920D38" w:rsidRDefault="0096745B" w:rsidP="00945654">
      <w:pPr>
        <w:numPr>
          <w:ilvl w:val="0"/>
          <w:numId w:val="3"/>
        </w:numPr>
        <w:ind w:left="360"/>
        <w:rPr>
          <w:rFonts w:cs="Times New Roman"/>
          <w:szCs w:val="24"/>
        </w:rPr>
      </w:pPr>
      <w:r w:rsidRPr="00920D38">
        <w:rPr>
          <w:rFonts w:cs="Times New Roman"/>
          <w:szCs w:val="24"/>
        </w:rPr>
        <w:t xml:space="preserve">Write your full formula and check with your instructor.  </w:t>
      </w:r>
    </w:p>
    <w:p w14:paraId="4913886B" w14:textId="4BC248D3" w:rsidR="00A469B0" w:rsidRPr="00920D38" w:rsidRDefault="00A469B0" w:rsidP="00945654">
      <w:pPr>
        <w:rPr>
          <w:rFonts w:cs="Times New Roman"/>
          <w:szCs w:val="24"/>
        </w:rPr>
      </w:pPr>
    </w:p>
    <w:p w14:paraId="3D4CF0E5" w14:textId="77777777" w:rsidR="00A469B0" w:rsidRPr="00920D38" w:rsidRDefault="00A469B0" w:rsidP="00945654">
      <w:pPr>
        <w:rPr>
          <w:rFonts w:cs="Times New Roman"/>
          <w:szCs w:val="24"/>
        </w:rPr>
      </w:pPr>
    </w:p>
    <w:p w14:paraId="1AA45376" w14:textId="77777777" w:rsidR="00A469B0" w:rsidRDefault="00A469B0" w:rsidP="00945654">
      <w:pPr>
        <w:rPr>
          <w:rFonts w:cs="Times New Roman"/>
          <w:sz w:val="20"/>
          <w:szCs w:val="20"/>
        </w:rPr>
      </w:pPr>
    </w:p>
    <w:p w14:paraId="5A4E8135" w14:textId="17487327" w:rsidR="008A4069" w:rsidRDefault="008A4069" w:rsidP="00945654">
      <w:pPr>
        <w:rPr>
          <w:rFonts w:cs="Times New Roman"/>
          <w:sz w:val="20"/>
          <w:szCs w:val="20"/>
        </w:rPr>
      </w:pPr>
    </w:p>
    <w:p w14:paraId="5C969113" w14:textId="77777777" w:rsidR="008A4069" w:rsidRDefault="008A4069" w:rsidP="00945654">
      <w:pPr>
        <w:rPr>
          <w:rFonts w:cs="Times New Roman"/>
          <w:sz w:val="20"/>
          <w:szCs w:val="20"/>
        </w:rPr>
      </w:pPr>
    </w:p>
    <w:p w14:paraId="1C69CF63" w14:textId="77777777" w:rsidR="008A4069" w:rsidRDefault="008A4069" w:rsidP="00945654">
      <w:pPr>
        <w:rPr>
          <w:rFonts w:cs="Times New Roman"/>
          <w:sz w:val="20"/>
          <w:szCs w:val="20"/>
        </w:rPr>
      </w:pPr>
    </w:p>
    <w:p w14:paraId="139C5231" w14:textId="77777777" w:rsidR="008A4069" w:rsidRDefault="008A4069" w:rsidP="00945654">
      <w:pPr>
        <w:rPr>
          <w:rFonts w:cs="Times New Roman"/>
          <w:sz w:val="20"/>
          <w:szCs w:val="20"/>
        </w:rPr>
      </w:pPr>
    </w:p>
    <w:p w14:paraId="59D44519" w14:textId="77777777" w:rsidR="008A4069" w:rsidRDefault="008A4069" w:rsidP="00945654">
      <w:pPr>
        <w:rPr>
          <w:rFonts w:cs="Times New Roman"/>
          <w:sz w:val="20"/>
          <w:szCs w:val="20"/>
        </w:rPr>
      </w:pPr>
    </w:p>
    <w:p w14:paraId="214CE4AF" w14:textId="77777777" w:rsidR="008A4069" w:rsidRDefault="008A4069" w:rsidP="00945654">
      <w:pPr>
        <w:rPr>
          <w:rFonts w:cs="Times New Roman"/>
          <w:sz w:val="20"/>
          <w:szCs w:val="20"/>
        </w:rPr>
      </w:pPr>
    </w:p>
    <w:p w14:paraId="27B0CD0F" w14:textId="77777777" w:rsidR="008A4069" w:rsidRDefault="008A4069" w:rsidP="00945654">
      <w:pPr>
        <w:rPr>
          <w:rFonts w:cs="Times New Roman"/>
          <w:sz w:val="20"/>
          <w:szCs w:val="20"/>
        </w:rPr>
      </w:pPr>
    </w:p>
    <w:p w14:paraId="56D98AD8" w14:textId="77777777" w:rsidR="008A4069" w:rsidRDefault="008A4069" w:rsidP="00945654">
      <w:pPr>
        <w:rPr>
          <w:rFonts w:cs="Times New Roman"/>
          <w:sz w:val="20"/>
          <w:szCs w:val="20"/>
        </w:rPr>
      </w:pPr>
    </w:p>
    <w:p w14:paraId="0F95E6AB" w14:textId="77777777" w:rsidR="008A4069" w:rsidRDefault="008A4069" w:rsidP="00945654">
      <w:pPr>
        <w:rPr>
          <w:rFonts w:cs="Times New Roman"/>
          <w:sz w:val="20"/>
          <w:szCs w:val="20"/>
        </w:rPr>
      </w:pPr>
    </w:p>
    <w:p w14:paraId="72C6C1D5" w14:textId="77777777" w:rsidR="008A4069" w:rsidRDefault="008A4069" w:rsidP="00945654">
      <w:pPr>
        <w:rPr>
          <w:rFonts w:cs="Times New Roman"/>
          <w:sz w:val="20"/>
          <w:szCs w:val="20"/>
        </w:rPr>
      </w:pPr>
    </w:p>
    <w:p w14:paraId="0FB54598" w14:textId="77777777" w:rsidR="008A4069" w:rsidRDefault="008A4069" w:rsidP="00945654">
      <w:pPr>
        <w:rPr>
          <w:rFonts w:cs="Times New Roman"/>
          <w:sz w:val="20"/>
          <w:szCs w:val="20"/>
        </w:rPr>
      </w:pPr>
    </w:p>
    <w:p w14:paraId="34A0ACFB" w14:textId="77777777" w:rsidR="008A4069" w:rsidRDefault="008A4069" w:rsidP="00945654">
      <w:pPr>
        <w:rPr>
          <w:rFonts w:cs="Times New Roman"/>
          <w:sz w:val="20"/>
          <w:szCs w:val="20"/>
        </w:rPr>
      </w:pPr>
    </w:p>
    <w:p w14:paraId="785689B6" w14:textId="0BEAD63B" w:rsidR="002B2368" w:rsidRDefault="002B2368" w:rsidP="00945654">
      <w:pPr>
        <w:rPr>
          <w:rFonts w:cs="Times New Roman"/>
          <w:b/>
          <w:szCs w:val="20"/>
        </w:rPr>
      </w:pPr>
      <w:r w:rsidRPr="00E57BD3">
        <w:rPr>
          <w:rFonts w:cs="Times New Roman"/>
          <w:b/>
          <w:szCs w:val="20"/>
        </w:rPr>
        <w:lastRenderedPageBreak/>
        <w:t>Appendix D</w:t>
      </w:r>
    </w:p>
    <w:p w14:paraId="5D82AED1" w14:textId="77777777" w:rsidR="00785A6D" w:rsidRPr="001A31BC" w:rsidRDefault="00785A6D" w:rsidP="00785A6D">
      <w:pPr>
        <w:rPr>
          <w:szCs w:val="24"/>
        </w:rPr>
      </w:pPr>
      <w:r w:rsidRPr="001A31BC">
        <w:rPr>
          <w:szCs w:val="24"/>
        </w:rPr>
        <w:t>Figures and Tables</w:t>
      </w:r>
    </w:p>
    <w:tbl>
      <w:tblPr>
        <w:tblStyle w:val="TableGrid"/>
        <w:tblW w:w="8640" w:type="dxa"/>
        <w:tblBorders>
          <w:insideH w:val="none" w:sz="0" w:space="0" w:color="auto"/>
          <w:insideV w:val="none" w:sz="0" w:space="0" w:color="auto"/>
        </w:tblBorders>
        <w:tblLook w:val="04A0" w:firstRow="1" w:lastRow="0" w:firstColumn="1" w:lastColumn="0" w:noHBand="0" w:noVBand="1"/>
      </w:tblPr>
      <w:tblGrid>
        <w:gridCol w:w="8640"/>
      </w:tblGrid>
      <w:tr w:rsidR="00785A6D" w:rsidRPr="001A31BC" w14:paraId="5535393D" w14:textId="77777777" w:rsidTr="00785A6D">
        <w:tc>
          <w:tcPr>
            <w:tcW w:w="8640" w:type="dxa"/>
            <w:vAlign w:val="center"/>
          </w:tcPr>
          <w:p w14:paraId="42F8933C" w14:textId="77777777" w:rsidR="00785A6D" w:rsidRPr="001A31BC" w:rsidRDefault="00785A6D" w:rsidP="00785A6D">
            <w:pPr>
              <w:spacing w:before="120" w:line="480" w:lineRule="auto"/>
              <w:jc w:val="center"/>
              <w:rPr>
                <w:szCs w:val="24"/>
              </w:rPr>
            </w:pPr>
            <w:r w:rsidRPr="001A31BC">
              <w:rPr>
                <w:noProof/>
                <w:szCs w:val="24"/>
              </w:rPr>
              <w:drawing>
                <wp:inline distT="0" distB="0" distL="0" distR="0" wp14:anchorId="296ECABC" wp14:editId="1A644958">
                  <wp:extent cx="5257800" cy="2678333"/>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57800" cy="2678333"/>
                          </a:xfrm>
                          <a:prstGeom prst="rect">
                            <a:avLst/>
                          </a:prstGeom>
                          <a:noFill/>
                          <a:ln>
                            <a:noFill/>
                          </a:ln>
                        </pic:spPr>
                      </pic:pic>
                    </a:graphicData>
                  </a:graphic>
                </wp:inline>
              </w:drawing>
            </w:r>
          </w:p>
        </w:tc>
      </w:tr>
      <w:tr w:rsidR="00785A6D" w:rsidRPr="001A31BC" w14:paraId="70093E42" w14:textId="77777777" w:rsidTr="00785A6D">
        <w:tc>
          <w:tcPr>
            <w:tcW w:w="8640" w:type="dxa"/>
          </w:tcPr>
          <w:p w14:paraId="72B049B9" w14:textId="77777777" w:rsidR="00785A6D" w:rsidRPr="001A31BC" w:rsidRDefault="00785A6D" w:rsidP="00785A6D">
            <w:pPr>
              <w:rPr>
                <w:szCs w:val="24"/>
              </w:rPr>
            </w:pPr>
            <w:r w:rsidRPr="001A31BC">
              <w:rPr>
                <w:szCs w:val="24"/>
              </w:rPr>
              <w:t>Figure 1: Students supporting Lycra® Sheet during demonstration.</w:t>
            </w:r>
          </w:p>
        </w:tc>
      </w:tr>
    </w:tbl>
    <w:p w14:paraId="2DA65427" w14:textId="77777777" w:rsidR="00785A6D" w:rsidRPr="001A31BC" w:rsidRDefault="00785A6D" w:rsidP="00785A6D">
      <w:pPr>
        <w:rPr>
          <w:szCs w:val="24"/>
        </w:rPr>
      </w:pPr>
    </w:p>
    <w:tbl>
      <w:tblPr>
        <w:tblStyle w:val="TableGrid"/>
        <w:tblW w:w="8640" w:type="dxa"/>
        <w:tblBorders>
          <w:insideH w:val="none" w:sz="0" w:space="0" w:color="auto"/>
          <w:insideV w:val="none" w:sz="0" w:space="0" w:color="auto"/>
        </w:tblBorders>
        <w:tblLook w:val="04A0" w:firstRow="1" w:lastRow="0" w:firstColumn="1" w:lastColumn="0" w:noHBand="0" w:noVBand="1"/>
      </w:tblPr>
      <w:tblGrid>
        <w:gridCol w:w="8640"/>
      </w:tblGrid>
      <w:tr w:rsidR="00785A6D" w:rsidRPr="001A31BC" w14:paraId="0DED8CC7" w14:textId="77777777" w:rsidTr="00785A6D">
        <w:tc>
          <w:tcPr>
            <w:tcW w:w="8640" w:type="dxa"/>
            <w:vAlign w:val="center"/>
          </w:tcPr>
          <w:p w14:paraId="03592503" w14:textId="77777777" w:rsidR="00785A6D" w:rsidRPr="001A31BC" w:rsidRDefault="00785A6D" w:rsidP="00785A6D">
            <w:pPr>
              <w:spacing w:before="120" w:line="480" w:lineRule="auto"/>
              <w:jc w:val="center"/>
              <w:rPr>
                <w:szCs w:val="24"/>
              </w:rPr>
            </w:pPr>
            <w:r w:rsidRPr="001A31BC">
              <w:rPr>
                <w:noProof/>
                <w:szCs w:val="24"/>
              </w:rPr>
              <w:drawing>
                <wp:inline distT="0" distB="0" distL="0" distR="0" wp14:anchorId="145E6D8B" wp14:editId="059D264C">
                  <wp:extent cx="5257800" cy="345266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57800" cy="3452666"/>
                          </a:xfrm>
                          <a:prstGeom prst="rect">
                            <a:avLst/>
                          </a:prstGeom>
                          <a:noFill/>
                          <a:ln>
                            <a:noFill/>
                          </a:ln>
                        </pic:spPr>
                      </pic:pic>
                    </a:graphicData>
                  </a:graphic>
                </wp:inline>
              </w:drawing>
            </w:r>
          </w:p>
        </w:tc>
      </w:tr>
      <w:tr w:rsidR="00785A6D" w:rsidRPr="001A31BC" w14:paraId="17D05C50" w14:textId="77777777" w:rsidTr="00785A6D">
        <w:tc>
          <w:tcPr>
            <w:tcW w:w="8640" w:type="dxa"/>
          </w:tcPr>
          <w:p w14:paraId="10DA0A78" w14:textId="77777777" w:rsidR="00785A6D" w:rsidRPr="001A31BC" w:rsidRDefault="00785A6D" w:rsidP="00785A6D">
            <w:pPr>
              <w:rPr>
                <w:szCs w:val="24"/>
              </w:rPr>
            </w:pPr>
            <w:r w:rsidRPr="001A31BC">
              <w:rPr>
                <w:szCs w:val="24"/>
              </w:rPr>
              <w:t>Figure 2: Top view of a ball placed on sheet to create a gravitational field in the sheet.</w:t>
            </w:r>
          </w:p>
        </w:tc>
      </w:tr>
    </w:tbl>
    <w:p w14:paraId="2F721DD0" w14:textId="77777777" w:rsidR="00785A6D" w:rsidRPr="001A31BC" w:rsidRDefault="00785A6D" w:rsidP="00785A6D">
      <w:pPr>
        <w:rPr>
          <w:szCs w:val="24"/>
        </w:rPr>
      </w:pP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640"/>
      </w:tblGrid>
      <w:tr w:rsidR="00785A6D" w:rsidRPr="001A31BC" w14:paraId="7CE76EA2" w14:textId="77777777" w:rsidTr="00785A6D">
        <w:tc>
          <w:tcPr>
            <w:tcW w:w="8640" w:type="dxa"/>
            <w:vAlign w:val="center"/>
          </w:tcPr>
          <w:p w14:paraId="1F82EDBF" w14:textId="77777777" w:rsidR="00785A6D" w:rsidRPr="001A31BC" w:rsidRDefault="00785A6D" w:rsidP="00785A6D">
            <w:pPr>
              <w:spacing w:before="120" w:line="480" w:lineRule="auto"/>
              <w:jc w:val="center"/>
              <w:rPr>
                <w:szCs w:val="24"/>
              </w:rPr>
            </w:pPr>
            <w:r w:rsidRPr="001A31BC">
              <w:rPr>
                <w:noProof/>
                <w:szCs w:val="24"/>
              </w:rPr>
              <w:lastRenderedPageBreak/>
              <w:drawing>
                <wp:inline distT="0" distB="0" distL="0" distR="0" wp14:anchorId="78D2D8F2" wp14:editId="4BD9A39D">
                  <wp:extent cx="5257800" cy="3312341"/>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57800" cy="3312341"/>
                          </a:xfrm>
                          <a:prstGeom prst="rect">
                            <a:avLst/>
                          </a:prstGeom>
                          <a:noFill/>
                          <a:ln>
                            <a:noFill/>
                          </a:ln>
                        </pic:spPr>
                      </pic:pic>
                    </a:graphicData>
                  </a:graphic>
                </wp:inline>
              </w:drawing>
            </w:r>
          </w:p>
        </w:tc>
      </w:tr>
      <w:tr w:rsidR="00785A6D" w:rsidRPr="001A31BC" w14:paraId="5028764A" w14:textId="77777777" w:rsidTr="00785A6D">
        <w:tc>
          <w:tcPr>
            <w:tcW w:w="8640" w:type="dxa"/>
          </w:tcPr>
          <w:p w14:paraId="7D3AB46B" w14:textId="77777777" w:rsidR="00785A6D" w:rsidRPr="001A31BC" w:rsidRDefault="00785A6D" w:rsidP="00785A6D">
            <w:pPr>
              <w:spacing w:line="480" w:lineRule="auto"/>
              <w:rPr>
                <w:szCs w:val="24"/>
              </w:rPr>
            </w:pPr>
            <w:r w:rsidRPr="001A31BC">
              <w:rPr>
                <w:szCs w:val="24"/>
              </w:rPr>
              <w:t>Figure 3: Bottom view of a ball placed on sheet to create a gravitational field in the sheet.</w:t>
            </w:r>
          </w:p>
        </w:tc>
      </w:tr>
    </w:tbl>
    <w:p w14:paraId="3B4ED3D1" w14:textId="77777777" w:rsidR="00785A6D" w:rsidRDefault="00785A6D" w:rsidP="00785A6D">
      <w:pPr>
        <w:rPr>
          <w:szCs w:val="24"/>
        </w:rPr>
      </w:pP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640"/>
      </w:tblGrid>
      <w:tr w:rsidR="00785A6D" w:rsidRPr="001A31BC" w14:paraId="7EF81AFF" w14:textId="77777777" w:rsidTr="00785A6D">
        <w:tc>
          <w:tcPr>
            <w:tcW w:w="8640" w:type="dxa"/>
            <w:vAlign w:val="center"/>
          </w:tcPr>
          <w:p w14:paraId="390E91B2" w14:textId="77777777" w:rsidR="00785A6D" w:rsidRPr="001A31BC" w:rsidRDefault="00785A6D" w:rsidP="00785A6D">
            <w:pPr>
              <w:spacing w:before="120" w:line="480" w:lineRule="auto"/>
              <w:jc w:val="center"/>
              <w:rPr>
                <w:szCs w:val="24"/>
              </w:rPr>
            </w:pPr>
            <w:r w:rsidRPr="001A31BC">
              <w:rPr>
                <w:noProof/>
                <w:szCs w:val="24"/>
              </w:rPr>
              <w:drawing>
                <wp:inline distT="0" distB="0" distL="0" distR="0" wp14:anchorId="7766A6DB" wp14:editId="381C242F">
                  <wp:extent cx="5257800" cy="257345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57800" cy="2573457"/>
                          </a:xfrm>
                          <a:prstGeom prst="rect">
                            <a:avLst/>
                          </a:prstGeom>
                          <a:noFill/>
                          <a:ln>
                            <a:noFill/>
                          </a:ln>
                        </pic:spPr>
                      </pic:pic>
                    </a:graphicData>
                  </a:graphic>
                </wp:inline>
              </w:drawing>
            </w:r>
          </w:p>
        </w:tc>
      </w:tr>
      <w:tr w:rsidR="00785A6D" w:rsidRPr="001A31BC" w14:paraId="021E72B1" w14:textId="77777777" w:rsidTr="00785A6D">
        <w:tc>
          <w:tcPr>
            <w:tcW w:w="8640" w:type="dxa"/>
          </w:tcPr>
          <w:p w14:paraId="5B08F7FC" w14:textId="77777777" w:rsidR="00785A6D" w:rsidRPr="001A31BC" w:rsidRDefault="00785A6D" w:rsidP="00785A6D">
            <w:pPr>
              <w:spacing w:line="480" w:lineRule="auto"/>
              <w:rPr>
                <w:szCs w:val="24"/>
              </w:rPr>
            </w:pPr>
            <w:r w:rsidRPr="001A31BC">
              <w:rPr>
                <w:szCs w:val="24"/>
              </w:rPr>
              <w:t>Figure 4: Small test mass is placed on the sheet to test indicate the direction of the gravitational force from the ball</w:t>
            </w:r>
          </w:p>
        </w:tc>
      </w:tr>
    </w:tbl>
    <w:p w14:paraId="6522923E" w14:textId="77777777" w:rsidR="00785A6D" w:rsidRPr="001A31BC" w:rsidRDefault="00785A6D" w:rsidP="00785A6D">
      <w:pPr>
        <w:rPr>
          <w:szCs w:val="24"/>
        </w:rPr>
      </w:pP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640"/>
      </w:tblGrid>
      <w:tr w:rsidR="00785A6D" w:rsidRPr="001A31BC" w14:paraId="30840F7D" w14:textId="77777777" w:rsidTr="00785A6D">
        <w:tc>
          <w:tcPr>
            <w:tcW w:w="8640" w:type="dxa"/>
            <w:vAlign w:val="center"/>
          </w:tcPr>
          <w:p w14:paraId="190D5BB6" w14:textId="77777777" w:rsidR="00785A6D" w:rsidRPr="001A31BC" w:rsidRDefault="00785A6D" w:rsidP="00785A6D">
            <w:pPr>
              <w:spacing w:before="120" w:line="480" w:lineRule="auto"/>
              <w:jc w:val="center"/>
              <w:rPr>
                <w:szCs w:val="24"/>
              </w:rPr>
            </w:pPr>
            <w:r w:rsidRPr="001A31BC">
              <w:rPr>
                <w:noProof/>
                <w:szCs w:val="24"/>
              </w:rPr>
              <w:lastRenderedPageBreak/>
              <w:drawing>
                <wp:inline distT="0" distB="0" distL="0" distR="0" wp14:anchorId="2AA4E608" wp14:editId="13199B46">
                  <wp:extent cx="5257800" cy="331889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3625" t="25389"/>
                          <a:stretch/>
                        </pic:blipFill>
                        <pic:spPr bwMode="auto">
                          <a:xfrm>
                            <a:off x="0" y="0"/>
                            <a:ext cx="5257800" cy="331889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85A6D" w:rsidRPr="001A31BC" w14:paraId="542CF939" w14:textId="77777777" w:rsidTr="00785A6D">
        <w:tc>
          <w:tcPr>
            <w:tcW w:w="8640" w:type="dxa"/>
          </w:tcPr>
          <w:p w14:paraId="6A8D9228" w14:textId="77777777" w:rsidR="00785A6D" w:rsidRPr="001A31BC" w:rsidRDefault="00785A6D" w:rsidP="00785A6D">
            <w:pPr>
              <w:spacing w:line="480" w:lineRule="auto"/>
              <w:rPr>
                <w:szCs w:val="24"/>
              </w:rPr>
            </w:pPr>
            <w:r w:rsidRPr="001A31BC">
              <w:rPr>
                <w:szCs w:val="24"/>
              </w:rPr>
              <w:t>Figure 5:  Sheet with student-drawn gravitational field lines.</w:t>
            </w:r>
          </w:p>
        </w:tc>
      </w:tr>
    </w:tbl>
    <w:p w14:paraId="5C61E0BD" w14:textId="77777777" w:rsidR="00785A6D" w:rsidRPr="001A31BC" w:rsidRDefault="00785A6D" w:rsidP="00785A6D">
      <w:pPr>
        <w:rPr>
          <w:szCs w:val="24"/>
        </w:rPr>
      </w:pP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640"/>
      </w:tblGrid>
      <w:tr w:rsidR="00785A6D" w:rsidRPr="001A31BC" w14:paraId="7E8F016B" w14:textId="77777777" w:rsidTr="00785A6D">
        <w:tc>
          <w:tcPr>
            <w:tcW w:w="8640" w:type="dxa"/>
            <w:vAlign w:val="center"/>
          </w:tcPr>
          <w:p w14:paraId="310DEECD" w14:textId="6F9BF512" w:rsidR="00785A6D" w:rsidRPr="001A31BC" w:rsidRDefault="00785A6D" w:rsidP="00785A6D">
            <w:pPr>
              <w:spacing w:before="120" w:line="480" w:lineRule="auto"/>
              <w:jc w:val="center"/>
              <w:rPr>
                <w:szCs w:val="24"/>
              </w:rPr>
            </w:pPr>
            <w:r w:rsidRPr="001A31BC">
              <w:rPr>
                <w:szCs w:val="24"/>
              </w:rPr>
              <w:object w:dxaOrig="3500" w:dyaOrig="4320" w14:anchorId="55F61B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4.25pt;height:252pt" o:ole="">
                  <v:imagedata r:id="rId15" o:title=""/>
                </v:shape>
                <o:OLEObject Type="Embed" ProgID="PBrush" ShapeID="_x0000_i1025" DrawAspect="Content" ObjectID="_1451478206" r:id="rId16"/>
              </w:object>
            </w:r>
          </w:p>
        </w:tc>
      </w:tr>
      <w:tr w:rsidR="00785A6D" w:rsidRPr="001A31BC" w14:paraId="73198E1D" w14:textId="77777777" w:rsidTr="00785A6D">
        <w:tc>
          <w:tcPr>
            <w:tcW w:w="8640" w:type="dxa"/>
            <w:vAlign w:val="center"/>
          </w:tcPr>
          <w:p w14:paraId="4F3659A2" w14:textId="77777777" w:rsidR="00785A6D" w:rsidRPr="001A31BC" w:rsidRDefault="00785A6D" w:rsidP="00785A6D">
            <w:pPr>
              <w:spacing w:line="480" w:lineRule="auto"/>
              <w:rPr>
                <w:szCs w:val="24"/>
              </w:rPr>
            </w:pPr>
            <w:r w:rsidRPr="001A31BC">
              <w:rPr>
                <w:szCs w:val="24"/>
              </w:rPr>
              <w:t>Figure 6: Two charged parallel plates modeled by 50 cm rulers</w:t>
            </w:r>
          </w:p>
        </w:tc>
      </w:tr>
    </w:tbl>
    <w:p w14:paraId="366DEED0" w14:textId="77777777" w:rsidR="00785A6D" w:rsidRPr="001A31BC" w:rsidRDefault="00785A6D" w:rsidP="00785A6D">
      <w:pPr>
        <w:rPr>
          <w:szCs w:val="24"/>
        </w:rPr>
      </w:pPr>
    </w:p>
    <w:tbl>
      <w:tblPr>
        <w:tblStyle w:val="TableGrid"/>
        <w:tblW w:w="0" w:type="auto"/>
        <w:tblLook w:val="04A0" w:firstRow="1" w:lastRow="0" w:firstColumn="1" w:lastColumn="0" w:noHBand="0" w:noVBand="1"/>
      </w:tblPr>
      <w:tblGrid>
        <w:gridCol w:w="1547"/>
        <w:gridCol w:w="3781"/>
        <w:gridCol w:w="3782"/>
      </w:tblGrid>
      <w:tr w:rsidR="00785A6D" w:rsidRPr="001A31BC" w14:paraId="0653E8D5" w14:textId="77777777" w:rsidTr="00C25DA8">
        <w:trPr>
          <w:trHeight w:val="873"/>
        </w:trPr>
        <w:tc>
          <w:tcPr>
            <w:tcW w:w="9110" w:type="dxa"/>
            <w:gridSpan w:val="3"/>
            <w:tcBorders>
              <w:top w:val="nil"/>
              <w:left w:val="nil"/>
              <w:bottom w:val="single" w:sz="4" w:space="0" w:color="auto"/>
              <w:right w:val="nil"/>
            </w:tcBorders>
          </w:tcPr>
          <w:p w14:paraId="6DE9DD7E" w14:textId="77777777" w:rsidR="00785A6D" w:rsidRDefault="00785A6D" w:rsidP="00C25DA8">
            <w:pPr>
              <w:jc w:val="both"/>
              <w:rPr>
                <w:rFonts w:eastAsiaTheme="minorEastAsia" w:cs="Times New Roman"/>
                <w:szCs w:val="24"/>
              </w:rPr>
            </w:pPr>
            <w:r w:rsidRPr="001A31BC">
              <w:rPr>
                <w:rFonts w:eastAsiaTheme="minorEastAsia" w:cs="Times New Roman"/>
                <w:szCs w:val="24"/>
              </w:rPr>
              <w:lastRenderedPageBreak/>
              <w:t>Table 1</w:t>
            </w:r>
          </w:p>
          <w:p w14:paraId="2A7AB544" w14:textId="77777777" w:rsidR="006D6FB4" w:rsidRPr="001A31BC" w:rsidRDefault="006D6FB4" w:rsidP="00C25DA8">
            <w:pPr>
              <w:jc w:val="both"/>
              <w:rPr>
                <w:rFonts w:eastAsiaTheme="minorEastAsia" w:cs="Times New Roman"/>
                <w:szCs w:val="24"/>
              </w:rPr>
            </w:pPr>
            <w:bookmarkStart w:id="0" w:name="_GoBack"/>
            <w:bookmarkEnd w:id="0"/>
          </w:p>
          <w:p w14:paraId="3FE31971" w14:textId="77777777" w:rsidR="00785A6D" w:rsidRPr="001A31BC" w:rsidRDefault="00785A6D" w:rsidP="00C25DA8">
            <w:pPr>
              <w:jc w:val="both"/>
              <w:rPr>
                <w:rFonts w:eastAsiaTheme="minorEastAsia" w:cs="Times New Roman"/>
                <w:szCs w:val="24"/>
              </w:rPr>
            </w:pPr>
            <w:r w:rsidRPr="001A31BC">
              <w:rPr>
                <w:rFonts w:eastAsiaTheme="minorEastAsia" w:cs="Times New Roman"/>
                <w:szCs w:val="24"/>
              </w:rPr>
              <w:t>Comparison of the types of models described by Robert Karplus</w:t>
            </w:r>
          </w:p>
        </w:tc>
      </w:tr>
      <w:tr w:rsidR="00785A6D" w:rsidRPr="001A31BC" w14:paraId="5F4E05B6" w14:textId="77777777" w:rsidTr="00C25DA8">
        <w:trPr>
          <w:trHeight w:val="305"/>
        </w:trPr>
        <w:tc>
          <w:tcPr>
            <w:tcW w:w="1547" w:type="dxa"/>
            <w:tcBorders>
              <w:top w:val="single" w:sz="4" w:space="0" w:color="auto"/>
              <w:left w:val="nil"/>
              <w:bottom w:val="nil"/>
              <w:right w:val="nil"/>
            </w:tcBorders>
            <w:vAlign w:val="center"/>
          </w:tcPr>
          <w:p w14:paraId="5C17F29E" w14:textId="77777777" w:rsidR="00785A6D" w:rsidRPr="001A31BC" w:rsidRDefault="00785A6D" w:rsidP="00C25DA8">
            <w:pPr>
              <w:jc w:val="right"/>
              <w:rPr>
                <w:rFonts w:eastAsiaTheme="minorEastAsia" w:cs="Times New Roman"/>
                <w:szCs w:val="24"/>
                <w:u w:val="single"/>
              </w:rPr>
            </w:pPr>
            <w:r w:rsidRPr="001A31BC">
              <w:rPr>
                <w:rFonts w:eastAsiaTheme="minorEastAsia" w:cs="Times New Roman"/>
                <w:szCs w:val="24"/>
                <w:u w:val="single"/>
              </w:rPr>
              <w:t>Model</w:t>
            </w:r>
          </w:p>
        </w:tc>
        <w:tc>
          <w:tcPr>
            <w:tcW w:w="3781" w:type="dxa"/>
            <w:tcBorders>
              <w:top w:val="single" w:sz="4" w:space="0" w:color="auto"/>
              <w:left w:val="nil"/>
              <w:bottom w:val="nil"/>
              <w:right w:val="nil"/>
            </w:tcBorders>
            <w:vAlign w:val="center"/>
          </w:tcPr>
          <w:p w14:paraId="1DC37CEE" w14:textId="77777777" w:rsidR="00785A6D" w:rsidRPr="001A31BC" w:rsidRDefault="00785A6D" w:rsidP="00C25DA8">
            <w:pPr>
              <w:jc w:val="center"/>
              <w:rPr>
                <w:rFonts w:eastAsiaTheme="minorEastAsia" w:cs="Times New Roman"/>
                <w:szCs w:val="24"/>
                <w:u w:val="single"/>
              </w:rPr>
            </w:pPr>
            <w:r w:rsidRPr="001A31BC">
              <w:rPr>
                <w:rFonts w:eastAsiaTheme="minorEastAsia" w:cs="Times New Roman"/>
                <w:szCs w:val="24"/>
                <w:u w:val="single"/>
              </w:rPr>
              <w:t>Explanation</w:t>
            </w:r>
          </w:p>
        </w:tc>
        <w:tc>
          <w:tcPr>
            <w:tcW w:w="3782" w:type="dxa"/>
            <w:tcBorders>
              <w:top w:val="single" w:sz="4" w:space="0" w:color="auto"/>
              <w:left w:val="nil"/>
              <w:bottom w:val="nil"/>
              <w:right w:val="nil"/>
            </w:tcBorders>
            <w:vAlign w:val="center"/>
          </w:tcPr>
          <w:p w14:paraId="6F9C6EA8" w14:textId="77777777" w:rsidR="00785A6D" w:rsidRPr="001A31BC" w:rsidRDefault="00785A6D" w:rsidP="00C25DA8">
            <w:pPr>
              <w:jc w:val="center"/>
              <w:rPr>
                <w:rFonts w:eastAsiaTheme="minorEastAsia" w:cs="Times New Roman"/>
                <w:szCs w:val="24"/>
                <w:u w:val="single"/>
              </w:rPr>
            </w:pPr>
            <w:r w:rsidRPr="001A31BC">
              <w:rPr>
                <w:rFonts w:eastAsiaTheme="minorEastAsia" w:cs="Times New Roman"/>
                <w:szCs w:val="24"/>
                <w:u w:val="single"/>
              </w:rPr>
              <w:t>Example</w:t>
            </w:r>
          </w:p>
        </w:tc>
      </w:tr>
      <w:tr w:rsidR="00785A6D" w:rsidRPr="001A31BC" w14:paraId="548D0F80" w14:textId="77777777" w:rsidTr="00C25DA8">
        <w:trPr>
          <w:trHeight w:val="1467"/>
        </w:trPr>
        <w:tc>
          <w:tcPr>
            <w:tcW w:w="1547" w:type="dxa"/>
            <w:tcBorders>
              <w:top w:val="nil"/>
              <w:left w:val="nil"/>
              <w:bottom w:val="nil"/>
              <w:right w:val="nil"/>
            </w:tcBorders>
          </w:tcPr>
          <w:p w14:paraId="4F3DF97F" w14:textId="77777777" w:rsidR="00785A6D" w:rsidRPr="001A31BC" w:rsidRDefault="00785A6D" w:rsidP="00C25DA8">
            <w:pPr>
              <w:jc w:val="right"/>
              <w:rPr>
                <w:rFonts w:eastAsiaTheme="minorEastAsia" w:cs="Times New Roman"/>
                <w:szCs w:val="24"/>
              </w:rPr>
            </w:pPr>
            <w:r w:rsidRPr="001A31BC">
              <w:rPr>
                <w:rFonts w:eastAsiaTheme="minorEastAsia" w:cs="Times New Roman"/>
                <w:szCs w:val="24"/>
              </w:rPr>
              <w:t>Working</w:t>
            </w:r>
          </w:p>
        </w:tc>
        <w:tc>
          <w:tcPr>
            <w:tcW w:w="3781" w:type="dxa"/>
            <w:tcBorders>
              <w:top w:val="nil"/>
              <w:left w:val="nil"/>
              <w:bottom w:val="nil"/>
              <w:right w:val="nil"/>
            </w:tcBorders>
          </w:tcPr>
          <w:p w14:paraId="179969EF" w14:textId="77777777" w:rsidR="00785A6D" w:rsidRPr="001A31BC" w:rsidRDefault="00785A6D" w:rsidP="00C25DA8">
            <w:pPr>
              <w:spacing w:after="120"/>
              <w:rPr>
                <w:rFonts w:eastAsiaTheme="minorEastAsia" w:cs="Times New Roman"/>
                <w:szCs w:val="24"/>
              </w:rPr>
            </w:pPr>
            <w:r w:rsidRPr="001A31BC">
              <w:rPr>
                <w:rFonts w:eastAsiaTheme="minorEastAsia" w:cs="Times New Roman"/>
                <w:szCs w:val="24"/>
              </w:rPr>
              <w:t xml:space="preserve">Simplified or idealized mental images for physical systems. </w:t>
            </w:r>
          </w:p>
        </w:tc>
        <w:tc>
          <w:tcPr>
            <w:tcW w:w="3782" w:type="dxa"/>
            <w:tcBorders>
              <w:top w:val="nil"/>
              <w:left w:val="nil"/>
              <w:bottom w:val="nil"/>
              <w:right w:val="nil"/>
            </w:tcBorders>
          </w:tcPr>
          <w:p w14:paraId="7381C5C5" w14:textId="77777777" w:rsidR="00785A6D" w:rsidRPr="001A31BC" w:rsidRDefault="00785A6D" w:rsidP="00C25DA8">
            <w:pPr>
              <w:ind w:left="432"/>
              <w:rPr>
                <w:rFonts w:eastAsiaTheme="minorEastAsia" w:cs="Times New Roman"/>
                <w:szCs w:val="24"/>
              </w:rPr>
            </w:pPr>
            <w:r w:rsidRPr="001A31BC">
              <w:rPr>
                <w:rFonts w:eastAsiaTheme="minorEastAsia" w:cs="Times New Roman"/>
                <w:szCs w:val="24"/>
              </w:rPr>
              <w:t>A sphere model for the earth where topographical features are neglected or a particle model for the solar system.</w:t>
            </w:r>
          </w:p>
        </w:tc>
      </w:tr>
      <w:tr w:rsidR="00785A6D" w:rsidRPr="001A31BC" w14:paraId="5E1DEA11" w14:textId="77777777" w:rsidTr="00C25DA8">
        <w:trPr>
          <w:trHeight w:val="1998"/>
        </w:trPr>
        <w:tc>
          <w:tcPr>
            <w:tcW w:w="1547" w:type="dxa"/>
            <w:tcBorders>
              <w:top w:val="nil"/>
              <w:left w:val="nil"/>
              <w:bottom w:val="nil"/>
              <w:right w:val="nil"/>
            </w:tcBorders>
          </w:tcPr>
          <w:p w14:paraId="429881EF" w14:textId="77777777" w:rsidR="00785A6D" w:rsidRPr="001A31BC" w:rsidRDefault="00785A6D" w:rsidP="00C25DA8">
            <w:pPr>
              <w:jc w:val="right"/>
              <w:rPr>
                <w:rFonts w:eastAsiaTheme="minorEastAsia" w:cs="Times New Roman"/>
                <w:szCs w:val="24"/>
              </w:rPr>
            </w:pPr>
            <w:r w:rsidRPr="001A31BC">
              <w:rPr>
                <w:rFonts w:eastAsiaTheme="minorEastAsia" w:cs="Times New Roman"/>
                <w:szCs w:val="24"/>
              </w:rPr>
              <w:t>Analogy</w:t>
            </w:r>
          </w:p>
        </w:tc>
        <w:tc>
          <w:tcPr>
            <w:tcW w:w="3781" w:type="dxa"/>
            <w:tcBorders>
              <w:top w:val="nil"/>
              <w:left w:val="nil"/>
              <w:bottom w:val="nil"/>
              <w:right w:val="nil"/>
            </w:tcBorders>
          </w:tcPr>
          <w:p w14:paraId="6FBD7EE5" w14:textId="77777777" w:rsidR="00785A6D" w:rsidRPr="001A31BC" w:rsidRDefault="00785A6D" w:rsidP="00C25DA8">
            <w:pPr>
              <w:spacing w:after="120"/>
              <w:rPr>
                <w:rFonts w:eastAsiaTheme="minorEastAsia" w:cs="Times New Roman"/>
                <w:szCs w:val="24"/>
              </w:rPr>
            </w:pPr>
            <w:r w:rsidRPr="001A31BC">
              <w:rPr>
                <w:rFonts w:eastAsiaTheme="minorEastAsia" w:cs="Times New Roman"/>
                <w:szCs w:val="24"/>
              </w:rPr>
              <w:t>Uses a comparative system to explain the workings of a new or unknown system.</w:t>
            </w:r>
          </w:p>
          <w:p w14:paraId="53BA058F" w14:textId="77777777" w:rsidR="00785A6D" w:rsidRPr="001A31BC" w:rsidRDefault="00785A6D" w:rsidP="00C25DA8">
            <w:pPr>
              <w:spacing w:after="120"/>
              <w:rPr>
                <w:rFonts w:eastAsiaTheme="minorEastAsia" w:cs="Times New Roman"/>
                <w:szCs w:val="24"/>
              </w:rPr>
            </w:pPr>
            <w:r w:rsidRPr="001A31BC">
              <w:rPr>
                <w:rFonts w:eastAsiaTheme="minorEastAsia" w:cs="Times New Roman"/>
                <w:szCs w:val="24"/>
              </w:rPr>
              <w:t>Students visualize unknown phenomena in a more familiar context.</w:t>
            </w:r>
          </w:p>
        </w:tc>
        <w:tc>
          <w:tcPr>
            <w:tcW w:w="3782" w:type="dxa"/>
            <w:tcBorders>
              <w:top w:val="nil"/>
              <w:left w:val="nil"/>
              <w:bottom w:val="nil"/>
              <w:right w:val="nil"/>
            </w:tcBorders>
          </w:tcPr>
          <w:p w14:paraId="22742E38" w14:textId="77777777" w:rsidR="00785A6D" w:rsidRPr="001A31BC" w:rsidRDefault="00785A6D" w:rsidP="00C25DA8">
            <w:pPr>
              <w:ind w:left="432"/>
              <w:rPr>
                <w:rFonts w:eastAsiaTheme="minorEastAsia" w:cs="Times New Roman"/>
                <w:szCs w:val="24"/>
              </w:rPr>
            </w:pPr>
            <w:r w:rsidRPr="001A31BC">
              <w:rPr>
                <w:rFonts w:eastAsiaTheme="minorEastAsia" w:cs="Times New Roman"/>
                <w:szCs w:val="24"/>
              </w:rPr>
              <w:t>Flow of water through pipes compared to the “electric fluid” flow of charges through wires.</w:t>
            </w:r>
          </w:p>
        </w:tc>
      </w:tr>
      <w:tr w:rsidR="00785A6D" w:rsidRPr="001A31BC" w14:paraId="1B9FBBFC" w14:textId="77777777" w:rsidTr="00C25DA8">
        <w:trPr>
          <w:trHeight w:val="1440"/>
        </w:trPr>
        <w:tc>
          <w:tcPr>
            <w:tcW w:w="1547" w:type="dxa"/>
            <w:tcBorders>
              <w:top w:val="nil"/>
              <w:left w:val="nil"/>
              <w:bottom w:val="nil"/>
              <w:right w:val="nil"/>
            </w:tcBorders>
          </w:tcPr>
          <w:p w14:paraId="3CA97235" w14:textId="77777777" w:rsidR="00785A6D" w:rsidRPr="001A31BC" w:rsidRDefault="00785A6D" w:rsidP="00C25DA8">
            <w:pPr>
              <w:jc w:val="right"/>
              <w:rPr>
                <w:rFonts w:eastAsiaTheme="minorEastAsia" w:cs="Times New Roman"/>
                <w:szCs w:val="24"/>
              </w:rPr>
            </w:pPr>
            <w:r w:rsidRPr="001A31BC">
              <w:rPr>
                <w:rFonts w:eastAsiaTheme="minorEastAsia" w:cs="Times New Roman"/>
                <w:szCs w:val="24"/>
              </w:rPr>
              <w:t>Physical</w:t>
            </w:r>
          </w:p>
        </w:tc>
        <w:tc>
          <w:tcPr>
            <w:tcW w:w="3781" w:type="dxa"/>
            <w:tcBorders>
              <w:top w:val="nil"/>
              <w:left w:val="nil"/>
              <w:bottom w:val="nil"/>
              <w:right w:val="nil"/>
            </w:tcBorders>
          </w:tcPr>
          <w:p w14:paraId="4B8F2189" w14:textId="77777777" w:rsidR="00785A6D" w:rsidRPr="001A31BC" w:rsidRDefault="00785A6D" w:rsidP="00C25DA8">
            <w:pPr>
              <w:spacing w:after="120"/>
              <w:rPr>
                <w:rFonts w:eastAsiaTheme="minorEastAsia" w:cs="Times New Roman"/>
                <w:szCs w:val="24"/>
              </w:rPr>
            </w:pPr>
            <w:r w:rsidRPr="001A31BC">
              <w:rPr>
                <w:rFonts w:eastAsiaTheme="minorEastAsia" w:cs="Times New Roman"/>
                <w:szCs w:val="24"/>
              </w:rPr>
              <w:t>Uses a physical object to represent a system.</w:t>
            </w:r>
          </w:p>
          <w:p w14:paraId="4D066D25" w14:textId="77777777" w:rsidR="00785A6D" w:rsidRPr="001A31BC" w:rsidRDefault="00785A6D" w:rsidP="00C25DA8">
            <w:pPr>
              <w:spacing w:after="120"/>
              <w:rPr>
                <w:rFonts w:eastAsiaTheme="minorEastAsia" w:cs="Times New Roman"/>
                <w:szCs w:val="24"/>
              </w:rPr>
            </w:pPr>
            <w:r w:rsidRPr="001A31BC">
              <w:rPr>
                <w:rFonts w:eastAsiaTheme="minorEastAsia" w:cs="Times New Roman"/>
                <w:szCs w:val="24"/>
              </w:rPr>
              <w:t>Students can physically manipulate the model to see relationships.</w:t>
            </w:r>
          </w:p>
        </w:tc>
        <w:tc>
          <w:tcPr>
            <w:tcW w:w="3782" w:type="dxa"/>
            <w:tcBorders>
              <w:top w:val="nil"/>
              <w:left w:val="nil"/>
              <w:bottom w:val="nil"/>
              <w:right w:val="nil"/>
            </w:tcBorders>
          </w:tcPr>
          <w:p w14:paraId="0A95FF42" w14:textId="77777777" w:rsidR="00785A6D" w:rsidRPr="001A31BC" w:rsidRDefault="00785A6D" w:rsidP="00C25DA8">
            <w:pPr>
              <w:ind w:left="432"/>
              <w:rPr>
                <w:rFonts w:eastAsiaTheme="minorEastAsia" w:cs="Times New Roman"/>
                <w:szCs w:val="24"/>
              </w:rPr>
            </w:pPr>
            <w:r w:rsidRPr="001A31BC">
              <w:rPr>
                <w:rFonts w:eastAsiaTheme="minorEastAsia" w:cs="Times New Roman"/>
                <w:szCs w:val="24"/>
              </w:rPr>
              <w:t>Computer simulations</w:t>
            </w:r>
          </w:p>
          <w:p w14:paraId="376E4026" w14:textId="77777777" w:rsidR="00785A6D" w:rsidRPr="001A31BC" w:rsidRDefault="00785A6D" w:rsidP="00C25DA8">
            <w:pPr>
              <w:ind w:left="432"/>
              <w:rPr>
                <w:rFonts w:eastAsiaTheme="minorEastAsia" w:cs="Times New Roman"/>
                <w:szCs w:val="24"/>
              </w:rPr>
            </w:pPr>
            <w:r w:rsidRPr="001A31BC">
              <w:rPr>
                <w:rFonts w:eastAsiaTheme="minorEastAsia" w:cs="Times New Roman"/>
                <w:szCs w:val="24"/>
              </w:rPr>
              <w:t xml:space="preserve">Long springs for wave phenomenon </w:t>
            </w:r>
          </w:p>
        </w:tc>
      </w:tr>
      <w:tr w:rsidR="00785A6D" w:rsidRPr="001A31BC" w14:paraId="7E73D858" w14:textId="77777777" w:rsidTr="00C25DA8">
        <w:trPr>
          <w:trHeight w:val="1953"/>
        </w:trPr>
        <w:tc>
          <w:tcPr>
            <w:tcW w:w="1547" w:type="dxa"/>
            <w:tcBorders>
              <w:top w:val="nil"/>
              <w:left w:val="nil"/>
              <w:bottom w:val="single" w:sz="4" w:space="0" w:color="auto"/>
              <w:right w:val="nil"/>
            </w:tcBorders>
          </w:tcPr>
          <w:p w14:paraId="59FB85A4" w14:textId="77777777" w:rsidR="00785A6D" w:rsidRPr="001A31BC" w:rsidRDefault="00785A6D" w:rsidP="00C25DA8">
            <w:pPr>
              <w:jc w:val="right"/>
              <w:rPr>
                <w:rFonts w:eastAsiaTheme="minorEastAsia" w:cs="Times New Roman"/>
                <w:szCs w:val="24"/>
              </w:rPr>
            </w:pPr>
            <w:r w:rsidRPr="001A31BC">
              <w:rPr>
                <w:rFonts w:eastAsiaTheme="minorEastAsia" w:cs="Times New Roman"/>
                <w:szCs w:val="24"/>
              </w:rPr>
              <w:t>Mathematical</w:t>
            </w:r>
          </w:p>
        </w:tc>
        <w:tc>
          <w:tcPr>
            <w:tcW w:w="3781" w:type="dxa"/>
            <w:tcBorders>
              <w:top w:val="nil"/>
              <w:left w:val="nil"/>
              <w:bottom w:val="single" w:sz="4" w:space="0" w:color="auto"/>
              <w:right w:val="nil"/>
            </w:tcBorders>
          </w:tcPr>
          <w:p w14:paraId="2142CF47" w14:textId="77777777" w:rsidR="00785A6D" w:rsidRPr="001A31BC" w:rsidRDefault="00785A6D" w:rsidP="00C25DA8">
            <w:pPr>
              <w:spacing w:after="120"/>
              <w:rPr>
                <w:rFonts w:eastAsiaTheme="minorEastAsia" w:cs="Times New Roman"/>
                <w:szCs w:val="24"/>
              </w:rPr>
            </w:pPr>
            <w:r w:rsidRPr="001A31BC">
              <w:rPr>
                <w:rFonts w:eastAsiaTheme="minorEastAsia" w:cs="Times New Roman"/>
                <w:szCs w:val="24"/>
              </w:rPr>
              <w:t xml:space="preserve">Use mathematical relationships of variables in either graphical, algebraic, or geometric forms. </w:t>
            </w:r>
          </w:p>
          <w:p w14:paraId="1B16A372" w14:textId="77777777" w:rsidR="00785A6D" w:rsidRPr="001A31BC" w:rsidRDefault="00785A6D" w:rsidP="00C25DA8">
            <w:pPr>
              <w:spacing w:after="120"/>
              <w:rPr>
                <w:rFonts w:eastAsiaTheme="minorEastAsia" w:cs="Times New Roman"/>
                <w:szCs w:val="24"/>
              </w:rPr>
            </w:pPr>
            <w:r w:rsidRPr="001A31BC">
              <w:rPr>
                <w:rFonts w:eastAsiaTheme="minorEastAsia" w:cs="Times New Roman"/>
                <w:szCs w:val="24"/>
              </w:rPr>
              <w:t>Students use arithmetic reasoning to describe interactions and changes in the systems</w:t>
            </w:r>
          </w:p>
        </w:tc>
        <w:tc>
          <w:tcPr>
            <w:tcW w:w="3782" w:type="dxa"/>
            <w:tcBorders>
              <w:top w:val="nil"/>
              <w:left w:val="nil"/>
              <w:bottom w:val="single" w:sz="4" w:space="0" w:color="auto"/>
              <w:right w:val="nil"/>
            </w:tcBorders>
          </w:tcPr>
          <w:p w14:paraId="4E891F49" w14:textId="77777777" w:rsidR="00785A6D" w:rsidRPr="001A31BC" w:rsidRDefault="00785A6D" w:rsidP="00C25DA8">
            <w:pPr>
              <w:ind w:left="432"/>
              <w:rPr>
                <w:rFonts w:eastAsiaTheme="minorEastAsia" w:cs="Times New Roman"/>
                <w:szCs w:val="24"/>
              </w:rPr>
            </w:pPr>
            <w:r w:rsidRPr="001A31BC">
              <w:rPr>
                <w:rFonts w:eastAsiaTheme="minorEastAsia" w:cs="Times New Roman"/>
                <w:szCs w:val="24"/>
              </w:rPr>
              <w:t>Position vs. time graphs</w:t>
            </w:r>
          </w:p>
          <w:p w14:paraId="7D82094F" w14:textId="77777777" w:rsidR="00785A6D" w:rsidRPr="001A31BC" w:rsidRDefault="00785A6D" w:rsidP="00C25DA8">
            <w:pPr>
              <w:ind w:left="432"/>
              <w:rPr>
                <w:rFonts w:eastAsiaTheme="minorEastAsia" w:cs="Times New Roman"/>
                <w:szCs w:val="24"/>
              </w:rPr>
            </w:pPr>
            <w:r w:rsidRPr="001A31BC">
              <w:rPr>
                <w:rFonts w:eastAsiaTheme="minorEastAsia" w:cs="Times New Roman"/>
                <w:szCs w:val="24"/>
              </w:rPr>
              <w:t>Energy bar charts</w:t>
            </w:r>
          </w:p>
          <w:p w14:paraId="00AC1B15" w14:textId="77777777" w:rsidR="00785A6D" w:rsidRPr="001A31BC" w:rsidRDefault="00785A6D" w:rsidP="00C25DA8">
            <w:pPr>
              <w:ind w:left="432"/>
              <w:rPr>
                <w:rFonts w:eastAsiaTheme="minorEastAsia" w:cs="Times New Roman"/>
                <w:szCs w:val="24"/>
              </w:rPr>
            </w:pPr>
            <w:r w:rsidRPr="001A31BC">
              <w:rPr>
                <w:rFonts w:eastAsiaTheme="minorEastAsia" w:cs="Times New Roman"/>
                <w:szCs w:val="24"/>
              </w:rPr>
              <w:t>Mass-velocity bar graphs</w:t>
            </w:r>
          </w:p>
          <w:p w14:paraId="6597A003" w14:textId="77777777" w:rsidR="00785A6D" w:rsidRPr="001A31BC" w:rsidRDefault="00785A6D" w:rsidP="00C25DA8">
            <w:pPr>
              <w:ind w:left="432"/>
              <w:rPr>
                <w:rFonts w:eastAsiaTheme="minorEastAsia" w:cs="Times New Roman"/>
                <w:szCs w:val="24"/>
              </w:rPr>
            </w:pPr>
            <w:r w:rsidRPr="001A31BC">
              <w:rPr>
                <w:rFonts w:eastAsiaTheme="minorEastAsia" w:cs="Times New Roman"/>
                <w:szCs w:val="24"/>
              </w:rPr>
              <w:t>equations</w:t>
            </w:r>
          </w:p>
          <w:p w14:paraId="04E27374" w14:textId="77777777" w:rsidR="00785A6D" w:rsidRPr="001A31BC" w:rsidRDefault="00785A6D" w:rsidP="00C25DA8">
            <w:pPr>
              <w:ind w:left="432"/>
              <w:rPr>
                <w:rFonts w:eastAsiaTheme="minorEastAsia" w:cs="Times New Roman"/>
                <w:szCs w:val="24"/>
              </w:rPr>
            </w:pPr>
          </w:p>
        </w:tc>
      </w:tr>
      <w:tr w:rsidR="00785A6D" w:rsidRPr="001A31BC" w14:paraId="4AE1D73C" w14:textId="77777777" w:rsidTr="00C25DA8">
        <w:tc>
          <w:tcPr>
            <w:tcW w:w="9110" w:type="dxa"/>
            <w:gridSpan w:val="3"/>
            <w:tcBorders>
              <w:top w:val="single" w:sz="4" w:space="0" w:color="auto"/>
              <w:left w:val="nil"/>
              <w:bottom w:val="nil"/>
              <w:right w:val="nil"/>
            </w:tcBorders>
            <w:vAlign w:val="center"/>
          </w:tcPr>
          <w:p w14:paraId="3D3F9271" w14:textId="77777777" w:rsidR="00785A6D" w:rsidRPr="001A31BC" w:rsidRDefault="00785A6D" w:rsidP="00C25DA8">
            <w:pPr>
              <w:jc w:val="both"/>
              <w:rPr>
                <w:rFonts w:eastAsiaTheme="minorEastAsia" w:cs="Times New Roman"/>
                <w:szCs w:val="24"/>
              </w:rPr>
            </w:pPr>
            <w:r w:rsidRPr="001A31BC">
              <w:rPr>
                <w:rFonts w:eastAsiaTheme="minorEastAsia" w:cs="Times New Roman"/>
                <w:szCs w:val="24"/>
              </w:rPr>
              <w:t>Table 1</w:t>
            </w:r>
          </w:p>
        </w:tc>
      </w:tr>
    </w:tbl>
    <w:p w14:paraId="550AFF00" w14:textId="77777777" w:rsidR="00785A6D" w:rsidRPr="001A31BC" w:rsidRDefault="00785A6D" w:rsidP="00785A6D">
      <w:pPr>
        <w:rPr>
          <w:szCs w:val="24"/>
        </w:rPr>
      </w:pPr>
    </w:p>
    <w:p w14:paraId="21E5738D" w14:textId="77777777" w:rsidR="00785A6D" w:rsidRPr="001A31BC" w:rsidRDefault="00785A6D" w:rsidP="00785A6D">
      <w:pPr>
        <w:rPr>
          <w:szCs w:val="24"/>
        </w:rPr>
      </w:pPr>
    </w:p>
    <w:p w14:paraId="7A8EA5CF" w14:textId="77777777" w:rsidR="00785A6D" w:rsidRPr="001A31BC" w:rsidRDefault="00785A6D" w:rsidP="00785A6D">
      <w:pPr>
        <w:rPr>
          <w:szCs w:val="24"/>
        </w:rPr>
      </w:pPr>
    </w:p>
    <w:p w14:paraId="4D7C023D" w14:textId="77777777" w:rsidR="00785A6D" w:rsidRPr="001A31BC" w:rsidRDefault="00785A6D" w:rsidP="00785A6D">
      <w:pPr>
        <w:rPr>
          <w:szCs w:val="24"/>
        </w:rPr>
      </w:pPr>
    </w:p>
    <w:p w14:paraId="5674B2A4" w14:textId="77777777" w:rsidR="00785A6D" w:rsidRPr="00785A6D" w:rsidRDefault="00785A6D" w:rsidP="00945654">
      <w:pPr>
        <w:rPr>
          <w:rFonts w:cs="Times New Roman"/>
          <w:szCs w:val="20"/>
        </w:rPr>
      </w:pPr>
    </w:p>
    <w:sectPr w:rsidR="00785A6D" w:rsidRPr="00785A6D" w:rsidSect="003E5E2D">
      <w:footerReference w:type="default" r:id="rId17"/>
      <w:pgSz w:w="12240" w:h="15840"/>
      <w:pgMar w:top="1440" w:right="1440" w:bottom="117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BBA75F3" w14:textId="77777777" w:rsidR="00D441E8" w:rsidRDefault="00D441E8" w:rsidP="003D34F7">
      <w:pPr>
        <w:spacing w:line="240" w:lineRule="auto"/>
      </w:pPr>
      <w:r>
        <w:separator/>
      </w:r>
    </w:p>
  </w:endnote>
  <w:endnote w:type="continuationSeparator" w:id="0">
    <w:p w14:paraId="362ED20D" w14:textId="77777777" w:rsidR="00D441E8" w:rsidRDefault="00D441E8" w:rsidP="003D34F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3D3E82" w14:textId="77777777" w:rsidR="00945654" w:rsidRDefault="00945654" w:rsidP="00491CD6">
    <w:pPr>
      <w:pStyle w:val="Footer"/>
      <w:jc w:val="right"/>
    </w:pPr>
    <w:proofErr w:type="gramStart"/>
    <w:r>
      <w:t>page</w:t>
    </w:r>
    <w:proofErr w:type="gramEnd"/>
    <w:r>
      <w:t xml:space="preserve"> </w:t>
    </w:r>
    <w:r>
      <w:fldChar w:fldCharType="begin"/>
    </w:r>
    <w:r>
      <w:instrText xml:space="preserve"> PAGE   \* MERGEFORMAT </w:instrText>
    </w:r>
    <w:r>
      <w:fldChar w:fldCharType="separate"/>
    </w:r>
    <w:r w:rsidR="006D6FB4">
      <w:rPr>
        <w:noProof/>
      </w:rPr>
      <w:t>34</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A6EAC56" w14:textId="77777777" w:rsidR="00D441E8" w:rsidRDefault="00D441E8" w:rsidP="003D34F7">
      <w:pPr>
        <w:spacing w:line="240" w:lineRule="auto"/>
      </w:pPr>
      <w:r>
        <w:separator/>
      </w:r>
    </w:p>
  </w:footnote>
  <w:footnote w:type="continuationSeparator" w:id="0">
    <w:p w14:paraId="1FA08912" w14:textId="77777777" w:rsidR="00D441E8" w:rsidRDefault="00D441E8" w:rsidP="003D34F7">
      <w:pPr>
        <w:spacing w:line="240" w:lineRule="auto"/>
      </w:pPr>
      <w:r>
        <w:continuationSeparator/>
      </w:r>
    </w:p>
  </w:footnote>
  <w:footnote w:id="1">
    <w:p w14:paraId="253D3E83" w14:textId="77777777" w:rsidR="00945654" w:rsidRDefault="00945654">
      <w:pPr>
        <w:pStyle w:val="FootnoteText"/>
      </w:pPr>
      <w:r>
        <w:rPr>
          <w:rStyle w:val="FootnoteReference"/>
        </w:rPr>
        <w:footnoteRef/>
      </w:r>
      <w:r>
        <w:t xml:space="preserve"> See Appendix A for a discussion of model-centered instruction</w:t>
      </w:r>
    </w:p>
  </w:footnote>
  <w:footnote w:id="2">
    <w:p w14:paraId="253D3E84" w14:textId="77777777" w:rsidR="00945654" w:rsidRDefault="00945654">
      <w:pPr>
        <w:pStyle w:val="FootnoteText"/>
      </w:pPr>
      <w:r>
        <w:rPr>
          <w:rStyle w:val="FootnoteReference"/>
        </w:rPr>
        <w:footnoteRef/>
      </w:r>
      <w:r>
        <w:t xml:space="preserve"> See Appendix B for a discussion of lecture demonstrations</w:t>
      </w:r>
    </w:p>
  </w:footnote>
  <w:footnote w:id="3">
    <w:p w14:paraId="6EF2A791" w14:textId="4282734E" w:rsidR="00945654" w:rsidRDefault="00945654">
      <w:pPr>
        <w:pStyle w:val="FootnoteText"/>
      </w:pPr>
      <w:r>
        <w:rPr>
          <w:rStyle w:val="FootnoteReference"/>
        </w:rPr>
        <w:footnoteRef/>
      </w:r>
      <w:r>
        <w:t xml:space="preserve"> See Table 1</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singleLevel"/>
    <w:tmpl w:val="00000000"/>
    <w:lvl w:ilvl="0">
      <w:start w:val="1"/>
      <w:numFmt w:val="decimal"/>
      <w:lvlText w:val="%1)"/>
      <w:lvlJc w:val="left"/>
      <w:pPr>
        <w:tabs>
          <w:tab w:val="num" w:pos="1080"/>
        </w:tabs>
        <w:ind w:left="1080" w:hanging="360"/>
      </w:pPr>
      <w:rPr>
        <w:rFonts w:hint="default"/>
      </w:rPr>
    </w:lvl>
  </w:abstractNum>
  <w:abstractNum w:abstractNumId="1">
    <w:nsid w:val="00000003"/>
    <w:multiLevelType w:val="singleLevel"/>
    <w:tmpl w:val="00010409"/>
    <w:lvl w:ilvl="0">
      <w:start w:val="1"/>
      <w:numFmt w:val="bullet"/>
      <w:lvlText w:val=""/>
      <w:lvlJc w:val="left"/>
      <w:pPr>
        <w:tabs>
          <w:tab w:val="num" w:pos="360"/>
        </w:tabs>
        <w:ind w:left="360" w:hanging="360"/>
      </w:pPr>
      <w:rPr>
        <w:rFonts w:ascii="Symbol" w:hAnsi="Symbol" w:hint="default"/>
      </w:rPr>
    </w:lvl>
  </w:abstractNum>
  <w:abstractNum w:abstractNumId="2">
    <w:nsid w:val="00000004"/>
    <w:multiLevelType w:val="singleLevel"/>
    <w:tmpl w:val="00010409"/>
    <w:lvl w:ilvl="0">
      <w:start w:val="1"/>
      <w:numFmt w:val="bullet"/>
      <w:lvlText w:val=""/>
      <w:lvlJc w:val="left"/>
      <w:pPr>
        <w:tabs>
          <w:tab w:val="num" w:pos="360"/>
        </w:tabs>
        <w:ind w:left="360" w:hanging="360"/>
      </w:pPr>
      <w:rPr>
        <w:rFonts w:ascii="Symbol" w:hAnsi="Symbol" w:hint="default"/>
      </w:rPr>
    </w:lvl>
  </w:abstractNum>
  <w:abstractNum w:abstractNumId="3">
    <w:nsid w:val="00000006"/>
    <w:multiLevelType w:val="singleLevel"/>
    <w:tmpl w:val="00010409"/>
    <w:lvl w:ilvl="0">
      <w:start w:val="1"/>
      <w:numFmt w:val="bullet"/>
      <w:lvlText w:val=""/>
      <w:lvlJc w:val="left"/>
      <w:pPr>
        <w:tabs>
          <w:tab w:val="num" w:pos="360"/>
        </w:tabs>
        <w:ind w:left="360" w:hanging="360"/>
      </w:pPr>
      <w:rPr>
        <w:rFonts w:ascii="Symbol" w:hAnsi="Symbol" w:hint="default"/>
      </w:rPr>
    </w:lvl>
  </w:abstractNum>
  <w:abstractNum w:abstractNumId="4">
    <w:nsid w:val="00000007"/>
    <w:multiLevelType w:val="singleLevel"/>
    <w:tmpl w:val="00010409"/>
    <w:lvl w:ilvl="0">
      <w:start w:val="1"/>
      <w:numFmt w:val="bullet"/>
      <w:lvlText w:val=""/>
      <w:lvlJc w:val="left"/>
      <w:pPr>
        <w:tabs>
          <w:tab w:val="num" w:pos="360"/>
        </w:tabs>
        <w:ind w:left="360" w:hanging="360"/>
      </w:pPr>
      <w:rPr>
        <w:rFonts w:ascii="Symbol" w:hAnsi="Symbol" w:hint="default"/>
      </w:rPr>
    </w:lvl>
  </w:abstractNum>
  <w:abstractNum w:abstractNumId="5">
    <w:nsid w:val="00000008"/>
    <w:multiLevelType w:val="singleLevel"/>
    <w:tmpl w:val="00010409"/>
    <w:lvl w:ilvl="0">
      <w:start w:val="1"/>
      <w:numFmt w:val="bullet"/>
      <w:lvlText w:val=""/>
      <w:lvlJc w:val="left"/>
      <w:pPr>
        <w:tabs>
          <w:tab w:val="num" w:pos="360"/>
        </w:tabs>
        <w:ind w:left="360" w:hanging="360"/>
      </w:pPr>
      <w:rPr>
        <w:rFonts w:ascii="Symbol" w:hAnsi="Symbol" w:hint="default"/>
      </w:rPr>
    </w:lvl>
  </w:abstractNum>
  <w:abstractNum w:abstractNumId="6">
    <w:nsid w:val="00000009"/>
    <w:multiLevelType w:val="singleLevel"/>
    <w:tmpl w:val="00010409"/>
    <w:lvl w:ilvl="0">
      <w:start w:val="1"/>
      <w:numFmt w:val="bullet"/>
      <w:lvlText w:val=""/>
      <w:lvlJc w:val="left"/>
      <w:pPr>
        <w:tabs>
          <w:tab w:val="num" w:pos="360"/>
        </w:tabs>
        <w:ind w:left="360" w:hanging="360"/>
      </w:pPr>
      <w:rPr>
        <w:rFonts w:ascii="Symbol" w:hAnsi="Symbol" w:hint="default"/>
      </w:rPr>
    </w:lvl>
  </w:abstractNum>
  <w:abstractNum w:abstractNumId="7">
    <w:nsid w:val="0000000B"/>
    <w:multiLevelType w:val="singleLevel"/>
    <w:tmpl w:val="00010409"/>
    <w:lvl w:ilvl="0">
      <w:start w:val="1"/>
      <w:numFmt w:val="bullet"/>
      <w:lvlText w:val=""/>
      <w:lvlJc w:val="left"/>
      <w:pPr>
        <w:tabs>
          <w:tab w:val="num" w:pos="360"/>
        </w:tabs>
        <w:ind w:left="360" w:hanging="360"/>
      </w:pPr>
      <w:rPr>
        <w:rFonts w:ascii="Symbol" w:hAnsi="Symbol" w:hint="default"/>
      </w:rPr>
    </w:lvl>
  </w:abstractNum>
  <w:abstractNum w:abstractNumId="8">
    <w:nsid w:val="0000000C"/>
    <w:multiLevelType w:val="singleLevel"/>
    <w:tmpl w:val="00010409"/>
    <w:lvl w:ilvl="0">
      <w:start w:val="1"/>
      <w:numFmt w:val="bullet"/>
      <w:lvlText w:val=""/>
      <w:lvlJc w:val="left"/>
      <w:pPr>
        <w:tabs>
          <w:tab w:val="num" w:pos="360"/>
        </w:tabs>
        <w:ind w:left="360" w:hanging="360"/>
      </w:pPr>
      <w:rPr>
        <w:rFonts w:ascii="Symbol" w:hAnsi="Symbol" w:hint="default"/>
      </w:rPr>
    </w:lvl>
  </w:abstractNum>
  <w:abstractNum w:abstractNumId="9">
    <w:nsid w:val="0000000D"/>
    <w:multiLevelType w:val="singleLevel"/>
    <w:tmpl w:val="00010409"/>
    <w:lvl w:ilvl="0">
      <w:start w:val="1"/>
      <w:numFmt w:val="bullet"/>
      <w:lvlText w:val=""/>
      <w:lvlJc w:val="left"/>
      <w:pPr>
        <w:tabs>
          <w:tab w:val="num" w:pos="720"/>
        </w:tabs>
        <w:ind w:left="720" w:hanging="360"/>
      </w:pPr>
      <w:rPr>
        <w:rFonts w:ascii="Symbol" w:hAnsi="Symbol" w:hint="default"/>
      </w:rPr>
    </w:lvl>
  </w:abstractNum>
  <w:abstractNum w:abstractNumId="10">
    <w:nsid w:val="0000000E"/>
    <w:multiLevelType w:val="singleLevel"/>
    <w:tmpl w:val="00010409"/>
    <w:lvl w:ilvl="0">
      <w:start w:val="1"/>
      <w:numFmt w:val="bullet"/>
      <w:lvlText w:val=""/>
      <w:lvlJc w:val="left"/>
      <w:pPr>
        <w:tabs>
          <w:tab w:val="num" w:pos="360"/>
        </w:tabs>
        <w:ind w:left="360" w:hanging="360"/>
      </w:pPr>
      <w:rPr>
        <w:rFonts w:ascii="Symbol" w:hAnsi="Symbol" w:hint="default"/>
      </w:rPr>
    </w:lvl>
  </w:abstractNum>
  <w:abstractNum w:abstractNumId="11">
    <w:nsid w:val="00CE7AFB"/>
    <w:multiLevelType w:val="hybridMultilevel"/>
    <w:tmpl w:val="8E5857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1313070"/>
    <w:multiLevelType w:val="hybridMultilevel"/>
    <w:tmpl w:val="E56ABE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2E22E3B"/>
    <w:multiLevelType w:val="hybridMultilevel"/>
    <w:tmpl w:val="1674BE6E"/>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190229FE"/>
    <w:multiLevelType w:val="hybridMultilevel"/>
    <w:tmpl w:val="3886C28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E321504"/>
    <w:multiLevelType w:val="hybridMultilevel"/>
    <w:tmpl w:val="F25AEC28"/>
    <w:lvl w:ilvl="0" w:tplc="04090001">
      <w:start w:val="1"/>
      <w:numFmt w:val="bullet"/>
      <w:lvlText w:val=""/>
      <w:lvlJc w:val="left"/>
      <w:pPr>
        <w:ind w:left="108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E543270"/>
    <w:multiLevelType w:val="hybridMultilevel"/>
    <w:tmpl w:val="6BDC715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nsid w:val="1FF77D15"/>
    <w:multiLevelType w:val="hybridMultilevel"/>
    <w:tmpl w:val="7D0C961A"/>
    <w:lvl w:ilvl="0" w:tplc="E5B02A32">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6386DA1"/>
    <w:multiLevelType w:val="hybridMultilevel"/>
    <w:tmpl w:val="24CCE7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8AC049E"/>
    <w:multiLevelType w:val="hybridMultilevel"/>
    <w:tmpl w:val="896EBD48"/>
    <w:lvl w:ilvl="0" w:tplc="18A84A00">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A3871D6"/>
    <w:multiLevelType w:val="hybridMultilevel"/>
    <w:tmpl w:val="C520F9A4"/>
    <w:lvl w:ilvl="0" w:tplc="C17E6F16">
      <w:start w:val="1"/>
      <w:numFmt w:val="decimal"/>
      <w:lvlText w:val="%1."/>
      <w:lvlJc w:val="left"/>
      <w:pPr>
        <w:ind w:left="360" w:hanging="360"/>
      </w:pPr>
      <w:rPr>
        <w:rFonts w:hint="default"/>
        <w:b w:val="0"/>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nsid w:val="2C834BC9"/>
    <w:multiLevelType w:val="hybridMultilevel"/>
    <w:tmpl w:val="30CC7970"/>
    <w:lvl w:ilvl="0" w:tplc="436C080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36609BF"/>
    <w:multiLevelType w:val="hybridMultilevel"/>
    <w:tmpl w:val="623ADD2E"/>
    <w:lvl w:ilvl="0" w:tplc="D116D740">
      <w:start w:val="1"/>
      <w:numFmt w:val="decimal"/>
      <w:lvlText w:val="%1."/>
      <w:lvlJc w:val="left"/>
      <w:pPr>
        <w:ind w:left="360" w:hanging="360"/>
      </w:pPr>
      <w:rPr>
        <w:rFonts w:hint="default"/>
        <w:b/>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344D2089"/>
    <w:multiLevelType w:val="hybridMultilevel"/>
    <w:tmpl w:val="6F242F2C"/>
    <w:lvl w:ilvl="0" w:tplc="04090001">
      <w:start w:val="1"/>
      <w:numFmt w:val="bullet"/>
      <w:lvlText w:val=""/>
      <w:lvlJc w:val="left"/>
      <w:pPr>
        <w:ind w:left="1080" w:hanging="360"/>
      </w:pPr>
      <w:rPr>
        <w:rFonts w:ascii="Symbol" w:hAnsi="Symbol" w:hint="default"/>
      </w:rPr>
    </w:lvl>
    <w:lvl w:ilvl="1" w:tplc="0409000F">
      <w:start w:val="1"/>
      <w:numFmt w:val="decimal"/>
      <w:lvlText w:val="%2."/>
      <w:lvlJc w:val="left"/>
      <w:pPr>
        <w:ind w:left="1800" w:hanging="360"/>
      </w:pPr>
      <w:rPr>
        <w:rFonts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nsid w:val="3A0C30A4"/>
    <w:multiLevelType w:val="hybridMultilevel"/>
    <w:tmpl w:val="7920638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nsid w:val="418B419B"/>
    <w:multiLevelType w:val="hybridMultilevel"/>
    <w:tmpl w:val="67A23E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2921BDB"/>
    <w:multiLevelType w:val="hybridMultilevel"/>
    <w:tmpl w:val="1828216C"/>
    <w:lvl w:ilvl="0" w:tplc="7388B8B2">
      <w:start w:val="1"/>
      <w:numFmt w:val="decimal"/>
      <w:lvlText w:val="%1."/>
      <w:lvlJc w:val="left"/>
      <w:pPr>
        <w:ind w:left="720" w:hanging="360"/>
      </w:pPr>
      <w:rPr>
        <w:rFonts w:ascii="Times New Roman" w:eastAsia="Times New Roman"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37F1F9E"/>
    <w:multiLevelType w:val="hybridMultilevel"/>
    <w:tmpl w:val="546E5B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8507757"/>
    <w:multiLevelType w:val="hybridMultilevel"/>
    <w:tmpl w:val="1828216C"/>
    <w:lvl w:ilvl="0" w:tplc="7388B8B2">
      <w:start w:val="1"/>
      <w:numFmt w:val="decimal"/>
      <w:lvlText w:val="%1."/>
      <w:lvlJc w:val="left"/>
      <w:pPr>
        <w:ind w:left="720" w:hanging="360"/>
      </w:pPr>
      <w:rPr>
        <w:rFonts w:ascii="Times New Roman" w:eastAsia="Times New Roman"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A805AD4"/>
    <w:multiLevelType w:val="hybridMultilevel"/>
    <w:tmpl w:val="0CC64CD0"/>
    <w:lvl w:ilvl="0" w:tplc="B63221F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4D796707"/>
    <w:multiLevelType w:val="hybridMultilevel"/>
    <w:tmpl w:val="CCF0CC2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nsid w:val="517658CB"/>
    <w:multiLevelType w:val="hybridMultilevel"/>
    <w:tmpl w:val="40241E8C"/>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30D6509"/>
    <w:multiLevelType w:val="hybridMultilevel"/>
    <w:tmpl w:val="98128632"/>
    <w:lvl w:ilvl="0" w:tplc="04090001">
      <w:start w:val="1"/>
      <w:numFmt w:val="bullet"/>
      <w:lvlText w:val=""/>
      <w:lvlJc w:val="left"/>
      <w:pPr>
        <w:ind w:left="1080" w:hanging="360"/>
      </w:pPr>
      <w:rPr>
        <w:rFonts w:ascii="Symbol" w:hAnsi="Symbol" w:hint="default"/>
        <w:b/>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nsid w:val="568F78A0"/>
    <w:multiLevelType w:val="hybridMultilevel"/>
    <w:tmpl w:val="38F0D390"/>
    <w:lvl w:ilvl="0" w:tplc="04090001">
      <w:start w:val="1"/>
      <w:numFmt w:val="bullet"/>
      <w:lvlText w:val=""/>
      <w:lvlJc w:val="left"/>
      <w:pPr>
        <w:ind w:left="720" w:hanging="360"/>
      </w:pPr>
      <w:rPr>
        <w:rFonts w:ascii="Symbol" w:hAnsi="Symbol"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88F2857"/>
    <w:multiLevelType w:val="hybridMultilevel"/>
    <w:tmpl w:val="0AC205D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E9969C5"/>
    <w:multiLevelType w:val="hybridMultilevel"/>
    <w:tmpl w:val="0C0C67D2"/>
    <w:lvl w:ilvl="0" w:tplc="04090001">
      <w:start w:val="1"/>
      <w:numFmt w:val="bullet"/>
      <w:lvlText w:val=""/>
      <w:lvlJc w:val="left"/>
      <w:pPr>
        <w:ind w:left="720" w:hanging="360"/>
      </w:pPr>
      <w:rPr>
        <w:rFonts w:ascii="Symbol" w:hAnsi="Symbol" w:hint="default"/>
        <w:b/>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EE24925"/>
    <w:multiLevelType w:val="hybridMultilevel"/>
    <w:tmpl w:val="86AC07D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nsid w:val="61887A0C"/>
    <w:multiLevelType w:val="hybridMultilevel"/>
    <w:tmpl w:val="C2F0F25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nsid w:val="63AD3F0E"/>
    <w:multiLevelType w:val="hybridMultilevel"/>
    <w:tmpl w:val="84ECEC3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nsid w:val="6A951A6A"/>
    <w:multiLevelType w:val="hybridMultilevel"/>
    <w:tmpl w:val="FB987850"/>
    <w:lvl w:ilvl="0" w:tplc="53544F22">
      <w:start w:val="1"/>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0">
    <w:nsid w:val="6B777799"/>
    <w:multiLevelType w:val="hybridMultilevel"/>
    <w:tmpl w:val="FBAEFE4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nsid w:val="6E53236D"/>
    <w:multiLevelType w:val="hybridMultilevel"/>
    <w:tmpl w:val="8AD812E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nsid w:val="71466611"/>
    <w:multiLevelType w:val="hybridMultilevel"/>
    <w:tmpl w:val="5608E2CC"/>
    <w:lvl w:ilvl="0" w:tplc="04090001">
      <w:start w:val="1"/>
      <w:numFmt w:val="bullet"/>
      <w:lvlText w:val=""/>
      <w:lvlJc w:val="left"/>
      <w:pPr>
        <w:ind w:left="1080" w:hanging="360"/>
      </w:pPr>
      <w:rPr>
        <w:rFonts w:ascii="Symbol" w:hAnsi="Symbol"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nsid w:val="721C5E10"/>
    <w:multiLevelType w:val="hybridMultilevel"/>
    <w:tmpl w:val="E0A0EAF4"/>
    <w:lvl w:ilvl="0" w:tplc="FA6CA838">
      <w:start w:val="1"/>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4">
    <w:nsid w:val="72DD5C8E"/>
    <w:multiLevelType w:val="hybridMultilevel"/>
    <w:tmpl w:val="1A8EFC60"/>
    <w:lvl w:ilvl="0" w:tplc="0409000F">
      <w:start w:val="1"/>
      <w:numFmt w:val="decimal"/>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5">
    <w:nsid w:val="737471FB"/>
    <w:multiLevelType w:val="hybridMultilevel"/>
    <w:tmpl w:val="F6C0EE4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6">
    <w:nsid w:val="749F423A"/>
    <w:multiLevelType w:val="hybridMultilevel"/>
    <w:tmpl w:val="E954EF44"/>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nsid w:val="7656065A"/>
    <w:multiLevelType w:val="hybridMultilevel"/>
    <w:tmpl w:val="DA5EE1C2"/>
    <w:lvl w:ilvl="0" w:tplc="6F708BC0">
      <w:start w:val="1"/>
      <w:numFmt w:val="upperLetter"/>
      <w:lvlText w:val="%1."/>
      <w:lvlJc w:val="left"/>
      <w:pPr>
        <w:ind w:left="1080" w:hanging="360"/>
      </w:pPr>
      <w:rPr>
        <w:rFonts w:ascii="Times New Roman" w:eastAsiaTheme="minorHAnsi" w:hAnsi="Times New Roman" w:cstheme="minorBidi"/>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766728E9"/>
    <w:multiLevelType w:val="hybridMultilevel"/>
    <w:tmpl w:val="255A5EE4"/>
    <w:lvl w:ilvl="0" w:tplc="C1CC2730">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77471E9A"/>
    <w:multiLevelType w:val="hybridMultilevel"/>
    <w:tmpl w:val="5596B93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0">
    <w:nsid w:val="78C27401"/>
    <w:multiLevelType w:val="hybridMultilevel"/>
    <w:tmpl w:val="DB84D2C4"/>
    <w:lvl w:ilvl="0" w:tplc="4B7E86AE">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78D42772"/>
    <w:multiLevelType w:val="hybridMultilevel"/>
    <w:tmpl w:val="02B4F5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79407103"/>
    <w:multiLevelType w:val="hybridMultilevel"/>
    <w:tmpl w:val="8F9CDC0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7A7124F9"/>
    <w:multiLevelType w:val="hybridMultilevel"/>
    <w:tmpl w:val="2AA41D5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
    <w:nsid w:val="7AA42F88"/>
    <w:multiLevelType w:val="hybridMultilevel"/>
    <w:tmpl w:val="13889CB6"/>
    <w:lvl w:ilvl="0" w:tplc="F600F1F6">
      <w:start w:val="1"/>
      <w:numFmt w:val="decimal"/>
      <w:lvlText w:val="%1."/>
      <w:lvlJc w:val="left"/>
      <w:pPr>
        <w:ind w:left="720" w:hanging="360"/>
      </w:pPr>
      <w:rPr>
        <w:rFonts w:hint="default"/>
        <w:b/>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7C540635"/>
    <w:multiLevelType w:val="hybridMultilevel"/>
    <w:tmpl w:val="96FA63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3"/>
  </w:num>
  <w:num w:numId="2">
    <w:abstractNumId w:val="13"/>
  </w:num>
  <w:num w:numId="3">
    <w:abstractNumId w:val="55"/>
  </w:num>
  <w:num w:numId="4">
    <w:abstractNumId w:val="38"/>
  </w:num>
  <w:num w:numId="5">
    <w:abstractNumId w:val="12"/>
  </w:num>
  <w:num w:numId="6">
    <w:abstractNumId w:val="6"/>
  </w:num>
  <w:num w:numId="7">
    <w:abstractNumId w:val="7"/>
  </w:num>
  <w:num w:numId="8">
    <w:abstractNumId w:val="8"/>
  </w:num>
  <w:num w:numId="9">
    <w:abstractNumId w:val="9"/>
  </w:num>
  <w:num w:numId="10">
    <w:abstractNumId w:val="10"/>
  </w:num>
  <w:num w:numId="11">
    <w:abstractNumId w:val="45"/>
  </w:num>
  <w:num w:numId="12">
    <w:abstractNumId w:val="1"/>
  </w:num>
  <w:num w:numId="13">
    <w:abstractNumId w:val="2"/>
  </w:num>
  <w:num w:numId="14">
    <w:abstractNumId w:val="3"/>
  </w:num>
  <w:num w:numId="15">
    <w:abstractNumId w:val="4"/>
  </w:num>
  <w:num w:numId="16">
    <w:abstractNumId w:val="5"/>
  </w:num>
  <w:num w:numId="17">
    <w:abstractNumId w:val="0"/>
  </w:num>
  <w:num w:numId="18">
    <w:abstractNumId w:val="18"/>
  </w:num>
  <w:num w:numId="19">
    <w:abstractNumId w:val="52"/>
  </w:num>
  <w:num w:numId="20">
    <w:abstractNumId w:val="11"/>
  </w:num>
  <w:num w:numId="21">
    <w:abstractNumId w:val="20"/>
  </w:num>
  <w:num w:numId="22">
    <w:abstractNumId w:val="26"/>
  </w:num>
  <w:num w:numId="23">
    <w:abstractNumId w:val="48"/>
  </w:num>
  <w:num w:numId="24">
    <w:abstractNumId w:val="47"/>
  </w:num>
  <w:num w:numId="25">
    <w:abstractNumId w:val="25"/>
  </w:num>
  <w:num w:numId="26">
    <w:abstractNumId w:val="51"/>
  </w:num>
  <w:num w:numId="27">
    <w:abstractNumId w:val="30"/>
  </w:num>
  <w:num w:numId="28">
    <w:abstractNumId w:val="49"/>
  </w:num>
  <w:num w:numId="29">
    <w:abstractNumId w:val="31"/>
  </w:num>
  <w:num w:numId="30">
    <w:abstractNumId w:val="44"/>
  </w:num>
  <w:num w:numId="31">
    <w:abstractNumId w:val="50"/>
  </w:num>
  <w:num w:numId="32">
    <w:abstractNumId w:val="17"/>
  </w:num>
  <w:num w:numId="33">
    <w:abstractNumId w:val="42"/>
  </w:num>
  <w:num w:numId="34">
    <w:abstractNumId w:val="29"/>
  </w:num>
  <w:num w:numId="35">
    <w:abstractNumId w:val="43"/>
  </w:num>
  <w:num w:numId="36">
    <w:abstractNumId w:val="14"/>
  </w:num>
  <w:num w:numId="37">
    <w:abstractNumId w:val="39"/>
  </w:num>
  <w:num w:numId="38">
    <w:abstractNumId w:val="34"/>
  </w:num>
  <w:num w:numId="39">
    <w:abstractNumId w:val="15"/>
  </w:num>
  <w:num w:numId="40">
    <w:abstractNumId w:val="37"/>
  </w:num>
  <w:num w:numId="41">
    <w:abstractNumId w:val="33"/>
  </w:num>
  <w:num w:numId="42">
    <w:abstractNumId w:val="23"/>
  </w:num>
  <w:num w:numId="43">
    <w:abstractNumId w:val="35"/>
  </w:num>
  <w:num w:numId="44">
    <w:abstractNumId w:val="16"/>
  </w:num>
  <w:num w:numId="45">
    <w:abstractNumId w:val="40"/>
  </w:num>
  <w:num w:numId="46">
    <w:abstractNumId w:val="32"/>
  </w:num>
  <w:num w:numId="47">
    <w:abstractNumId w:val="46"/>
  </w:num>
  <w:num w:numId="48">
    <w:abstractNumId w:val="27"/>
  </w:num>
  <w:num w:numId="49">
    <w:abstractNumId w:val="24"/>
  </w:num>
  <w:num w:numId="50">
    <w:abstractNumId w:val="28"/>
  </w:num>
  <w:num w:numId="51">
    <w:abstractNumId w:val="19"/>
  </w:num>
  <w:num w:numId="52">
    <w:abstractNumId w:val="22"/>
  </w:num>
  <w:num w:numId="53">
    <w:abstractNumId w:val="21"/>
  </w:num>
  <w:num w:numId="54">
    <w:abstractNumId w:val="54"/>
  </w:num>
  <w:num w:numId="55">
    <w:abstractNumId w:val="36"/>
  </w:num>
  <w:num w:numId="56">
    <w:abstractNumId w:val="41"/>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9"/>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15A9"/>
    <w:rsid w:val="00021140"/>
    <w:rsid w:val="000314D1"/>
    <w:rsid w:val="00041BF5"/>
    <w:rsid w:val="0004370E"/>
    <w:rsid w:val="00064741"/>
    <w:rsid w:val="0006540A"/>
    <w:rsid w:val="0006549C"/>
    <w:rsid w:val="000657AB"/>
    <w:rsid w:val="00070240"/>
    <w:rsid w:val="00080325"/>
    <w:rsid w:val="00082112"/>
    <w:rsid w:val="0008526A"/>
    <w:rsid w:val="00085AD0"/>
    <w:rsid w:val="00085CD8"/>
    <w:rsid w:val="00096BAB"/>
    <w:rsid w:val="000A2D29"/>
    <w:rsid w:val="000A6DAB"/>
    <w:rsid w:val="000C4C3B"/>
    <w:rsid w:val="000E1512"/>
    <w:rsid w:val="000F15C9"/>
    <w:rsid w:val="000F2A1E"/>
    <w:rsid w:val="0010548A"/>
    <w:rsid w:val="00105C94"/>
    <w:rsid w:val="0011149C"/>
    <w:rsid w:val="00116779"/>
    <w:rsid w:val="001230F3"/>
    <w:rsid w:val="00123DA1"/>
    <w:rsid w:val="00135F66"/>
    <w:rsid w:val="00136418"/>
    <w:rsid w:val="00136BD5"/>
    <w:rsid w:val="00136F59"/>
    <w:rsid w:val="00140034"/>
    <w:rsid w:val="001532E8"/>
    <w:rsid w:val="00165D8B"/>
    <w:rsid w:val="00166750"/>
    <w:rsid w:val="0019108F"/>
    <w:rsid w:val="001933D4"/>
    <w:rsid w:val="00194FB9"/>
    <w:rsid w:val="0019512F"/>
    <w:rsid w:val="001964CA"/>
    <w:rsid w:val="00197C1A"/>
    <w:rsid w:val="001C3B81"/>
    <w:rsid w:val="001D135F"/>
    <w:rsid w:val="001D61E4"/>
    <w:rsid w:val="001E02FB"/>
    <w:rsid w:val="001E4688"/>
    <w:rsid w:val="001F3A67"/>
    <w:rsid w:val="001F5F1C"/>
    <w:rsid w:val="00205624"/>
    <w:rsid w:val="0022024E"/>
    <w:rsid w:val="0022147E"/>
    <w:rsid w:val="002249C5"/>
    <w:rsid w:val="0022522C"/>
    <w:rsid w:val="00237E47"/>
    <w:rsid w:val="00253713"/>
    <w:rsid w:val="00261E9D"/>
    <w:rsid w:val="00270BBB"/>
    <w:rsid w:val="00273573"/>
    <w:rsid w:val="00274867"/>
    <w:rsid w:val="00280510"/>
    <w:rsid w:val="00281E83"/>
    <w:rsid w:val="00283B5D"/>
    <w:rsid w:val="002851D0"/>
    <w:rsid w:val="002864AB"/>
    <w:rsid w:val="00290A70"/>
    <w:rsid w:val="0029478D"/>
    <w:rsid w:val="00294850"/>
    <w:rsid w:val="002949F2"/>
    <w:rsid w:val="002952E0"/>
    <w:rsid w:val="00297402"/>
    <w:rsid w:val="002A3511"/>
    <w:rsid w:val="002B0B3C"/>
    <w:rsid w:val="002B2368"/>
    <w:rsid w:val="002B2C5B"/>
    <w:rsid w:val="002B56D1"/>
    <w:rsid w:val="002B5DAD"/>
    <w:rsid w:val="002B689F"/>
    <w:rsid w:val="002C3999"/>
    <w:rsid w:val="002C4E63"/>
    <w:rsid w:val="002D0CF2"/>
    <w:rsid w:val="002D1BD9"/>
    <w:rsid w:val="002D4474"/>
    <w:rsid w:val="002E3D20"/>
    <w:rsid w:val="002E6713"/>
    <w:rsid w:val="003041E5"/>
    <w:rsid w:val="00310F42"/>
    <w:rsid w:val="00311693"/>
    <w:rsid w:val="00317097"/>
    <w:rsid w:val="0032515B"/>
    <w:rsid w:val="00332E04"/>
    <w:rsid w:val="00333BD4"/>
    <w:rsid w:val="0033578A"/>
    <w:rsid w:val="0033588C"/>
    <w:rsid w:val="00335A88"/>
    <w:rsid w:val="00337DF7"/>
    <w:rsid w:val="003415EB"/>
    <w:rsid w:val="0034610B"/>
    <w:rsid w:val="00355B9B"/>
    <w:rsid w:val="003573AD"/>
    <w:rsid w:val="00371B71"/>
    <w:rsid w:val="003745D7"/>
    <w:rsid w:val="00382CBE"/>
    <w:rsid w:val="0038458F"/>
    <w:rsid w:val="0039218D"/>
    <w:rsid w:val="003B0457"/>
    <w:rsid w:val="003B26CD"/>
    <w:rsid w:val="003C1586"/>
    <w:rsid w:val="003D34F7"/>
    <w:rsid w:val="003E3264"/>
    <w:rsid w:val="003E5E2D"/>
    <w:rsid w:val="003E7A04"/>
    <w:rsid w:val="00400C24"/>
    <w:rsid w:val="00402D52"/>
    <w:rsid w:val="004201EF"/>
    <w:rsid w:val="00434F4C"/>
    <w:rsid w:val="00440B3D"/>
    <w:rsid w:val="00440DEA"/>
    <w:rsid w:val="00443F70"/>
    <w:rsid w:val="00452FCF"/>
    <w:rsid w:val="00453E9C"/>
    <w:rsid w:val="00455E3C"/>
    <w:rsid w:val="00462125"/>
    <w:rsid w:val="00467035"/>
    <w:rsid w:val="004753B9"/>
    <w:rsid w:val="0047564B"/>
    <w:rsid w:val="00480364"/>
    <w:rsid w:val="004824DF"/>
    <w:rsid w:val="00491CD6"/>
    <w:rsid w:val="00492E8F"/>
    <w:rsid w:val="00493449"/>
    <w:rsid w:val="00493505"/>
    <w:rsid w:val="00496782"/>
    <w:rsid w:val="00496FF4"/>
    <w:rsid w:val="004A1996"/>
    <w:rsid w:val="004A3959"/>
    <w:rsid w:val="004B1B6B"/>
    <w:rsid w:val="004B2001"/>
    <w:rsid w:val="004B3EF9"/>
    <w:rsid w:val="004C3A8C"/>
    <w:rsid w:val="004C5A24"/>
    <w:rsid w:val="004C64A3"/>
    <w:rsid w:val="004D2BD0"/>
    <w:rsid w:val="004D7533"/>
    <w:rsid w:val="004E08F9"/>
    <w:rsid w:val="004E09DC"/>
    <w:rsid w:val="004E28BE"/>
    <w:rsid w:val="004F051B"/>
    <w:rsid w:val="004F5D35"/>
    <w:rsid w:val="004F7C97"/>
    <w:rsid w:val="00501D3C"/>
    <w:rsid w:val="005143AB"/>
    <w:rsid w:val="00514691"/>
    <w:rsid w:val="005156CD"/>
    <w:rsid w:val="005340FC"/>
    <w:rsid w:val="00540C8E"/>
    <w:rsid w:val="005416C3"/>
    <w:rsid w:val="00542577"/>
    <w:rsid w:val="00543B43"/>
    <w:rsid w:val="005457B5"/>
    <w:rsid w:val="00555B3C"/>
    <w:rsid w:val="00562589"/>
    <w:rsid w:val="00565E39"/>
    <w:rsid w:val="0056693A"/>
    <w:rsid w:val="00577A06"/>
    <w:rsid w:val="005809A9"/>
    <w:rsid w:val="00585812"/>
    <w:rsid w:val="005A23D8"/>
    <w:rsid w:val="005A6304"/>
    <w:rsid w:val="005B34FA"/>
    <w:rsid w:val="005B4F9C"/>
    <w:rsid w:val="005C3C48"/>
    <w:rsid w:val="005D017C"/>
    <w:rsid w:val="005D0C39"/>
    <w:rsid w:val="005D0CC1"/>
    <w:rsid w:val="005D457B"/>
    <w:rsid w:val="005D5850"/>
    <w:rsid w:val="005E71C1"/>
    <w:rsid w:val="005E7354"/>
    <w:rsid w:val="005F2E59"/>
    <w:rsid w:val="0060044C"/>
    <w:rsid w:val="00602A1F"/>
    <w:rsid w:val="00607534"/>
    <w:rsid w:val="00631514"/>
    <w:rsid w:val="0063318D"/>
    <w:rsid w:val="00640BE9"/>
    <w:rsid w:val="0064208E"/>
    <w:rsid w:val="00646085"/>
    <w:rsid w:val="006523DD"/>
    <w:rsid w:val="00652412"/>
    <w:rsid w:val="006530C2"/>
    <w:rsid w:val="006560C9"/>
    <w:rsid w:val="0065781C"/>
    <w:rsid w:val="00677BC6"/>
    <w:rsid w:val="00682E88"/>
    <w:rsid w:val="00691B68"/>
    <w:rsid w:val="006A3DCB"/>
    <w:rsid w:val="006A40AE"/>
    <w:rsid w:val="006B36CC"/>
    <w:rsid w:val="006B4BA3"/>
    <w:rsid w:val="006D5F60"/>
    <w:rsid w:val="006D68C1"/>
    <w:rsid w:val="006D6FB4"/>
    <w:rsid w:val="006E4786"/>
    <w:rsid w:val="006E5A96"/>
    <w:rsid w:val="006F2BD8"/>
    <w:rsid w:val="006F781A"/>
    <w:rsid w:val="007007EB"/>
    <w:rsid w:val="0071502F"/>
    <w:rsid w:val="00717361"/>
    <w:rsid w:val="00717D3E"/>
    <w:rsid w:val="00721A90"/>
    <w:rsid w:val="007316BD"/>
    <w:rsid w:val="00740087"/>
    <w:rsid w:val="007427F9"/>
    <w:rsid w:val="0074436F"/>
    <w:rsid w:val="00744ED5"/>
    <w:rsid w:val="00746C44"/>
    <w:rsid w:val="00751E27"/>
    <w:rsid w:val="007528C0"/>
    <w:rsid w:val="00761FB4"/>
    <w:rsid w:val="0076200E"/>
    <w:rsid w:val="0076311B"/>
    <w:rsid w:val="00763355"/>
    <w:rsid w:val="007639B0"/>
    <w:rsid w:val="00767A34"/>
    <w:rsid w:val="00775C01"/>
    <w:rsid w:val="007850ED"/>
    <w:rsid w:val="00785A6D"/>
    <w:rsid w:val="00786DC0"/>
    <w:rsid w:val="0079497C"/>
    <w:rsid w:val="007A4084"/>
    <w:rsid w:val="007B01E5"/>
    <w:rsid w:val="007B0B27"/>
    <w:rsid w:val="007C67B0"/>
    <w:rsid w:val="00806A39"/>
    <w:rsid w:val="00806F7B"/>
    <w:rsid w:val="0080758E"/>
    <w:rsid w:val="008158DF"/>
    <w:rsid w:val="008161C6"/>
    <w:rsid w:val="0081696D"/>
    <w:rsid w:val="008225DC"/>
    <w:rsid w:val="00837C73"/>
    <w:rsid w:val="00847680"/>
    <w:rsid w:val="00850A48"/>
    <w:rsid w:val="008511CF"/>
    <w:rsid w:val="00854ABA"/>
    <w:rsid w:val="00864673"/>
    <w:rsid w:val="00870D87"/>
    <w:rsid w:val="00870F2F"/>
    <w:rsid w:val="00877923"/>
    <w:rsid w:val="0088263E"/>
    <w:rsid w:val="0088602C"/>
    <w:rsid w:val="008A4069"/>
    <w:rsid w:val="008B0A1B"/>
    <w:rsid w:val="008B2437"/>
    <w:rsid w:val="008D1D36"/>
    <w:rsid w:val="008D3C96"/>
    <w:rsid w:val="008E369F"/>
    <w:rsid w:val="008E436E"/>
    <w:rsid w:val="008F0716"/>
    <w:rsid w:val="008F15A9"/>
    <w:rsid w:val="008F378C"/>
    <w:rsid w:val="008F39CE"/>
    <w:rsid w:val="009004A3"/>
    <w:rsid w:val="009037F9"/>
    <w:rsid w:val="00910166"/>
    <w:rsid w:val="009167A4"/>
    <w:rsid w:val="00920D38"/>
    <w:rsid w:val="00921417"/>
    <w:rsid w:val="00932933"/>
    <w:rsid w:val="009425E0"/>
    <w:rsid w:val="00944396"/>
    <w:rsid w:val="009444C4"/>
    <w:rsid w:val="00945654"/>
    <w:rsid w:val="0095236A"/>
    <w:rsid w:val="0096236A"/>
    <w:rsid w:val="0096319D"/>
    <w:rsid w:val="00966DB9"/>
    <w:rsid w:val="0096745B"/>
    <w:rsid w:val="009722FA"/>
    <w:rsid w:val="009727FA"/>
    <w:rsid w:val="00973D4D"/>
    <w:rsid w:val="00983E10"/>
    <w:rsid w:val="00984D81"/>
    <w:rsid w:val="00994B34"/>
    <w:rsid w:val="009A045B"/>
    <w:rsid w:val="009A054D"/>
    <w:rsid w:val="009A4199"/>
    <w:rsid w:val="009B18DE"/>
    <w:rsid w:val="009B5123"/>
    <w:rsid w:val="009C23DA"/>
    <w:rsid w:val="009D1AC3"/>
    <w:rsid w:val="009D31F9"/>
    <w:rsid w:val="009D6613"/>
    <w:rsid w:val="009E019F"/>
    <w:rsid w:val="009F57C3"/>
    <w:rsid w:val="00A04AC1"/>
    <w:rsid w:val="00A05B17"/>
    <w:rsid w:val="00A067B4"/>
    <w:rsid w:val="00A0797A"/>
    <w:rsid w:val="00A259FD"/>
    <w:rsid w:val="00A2733A"/>
    <w:rsid w:val="00A3134A"/>
    <w:rsid w:val="00A362B7"/>
    <w:rsid w:val="00A3715F"/>
    <w:rsid w:val="00A469B0"/>
    <w:rsid w:val="00A5145F"/>
    <w:rsid w:val="00A57412"/>
    <w:rsid w:val="00A57BBB"/>
    <w:rsid w:val="00A67ABF"/>
    <w:rsid w:val="00A7144B"/>
    <w:rsid w:val="00A7194B"/>
    <w:rsid w:val="00A73B9D"/>
    <w:rsid w:val="00A80FBD"/>
    <w:rsid w:val="00A81218"/>
    <w:rsid w:val="00A83F08"/>
    <w:rsid w:val="00A84DC7"/>
    <w:rsid w:val="00A9138D"/>
    <w:rsid w:val="00A93AF3"/>
    <w:rsid w:val="00A9457E"/>
    <w:rsid w:val="00A968EF"/>
    <w:rsid w:val="00AA1785"/>
    <w:rsid w:val="00AA56D4"/>
    <w:rsid w:val="00AA67BD"/>
    <w:rsid w:val="00AB063D"/>
    <w:rsid w:val="00AB486D"/>
    <w:rsid w:val="00AB7935"/>
    <w:rsid w:val="00AC532F"/>
    <w:rsid w:val="00AC6BCB"/>
    <w:rsid w:val="00AD3387"/>
    <w:rsid w:val="00AE0F6B"/>
    <w:rsid w:val="00AE3C8A"/>
    <w:rsid w:val="00AE692F"/>
    <w:rsid w:val="00AF5DAA"/>
    <w:rsid w:val="00B10E66"/>
    <w:rsid w:val="00B130CE"/>
    <w:rsid w:val="00B16606"/>
    <w:rsid w:val="00B2414C"/>
    <w:rsid w:val="00B315B2"/>
    <w:rsid w:val="00B33779"/>
    <w:rsid w:val="00B36BFE"/>
    <w:rsid w:val="00B51A8E"/>
    <w:rsid w:val="00B54867"/>
    <w:rsid w:val="00B62445"/>
    <w:rsid w:val="00B653C8"/>
    <w:rsid w:val="00B776EC"/>
    <w:rsid w:val="00B822D1"/>
    <w:rsid w:val="00B85120"/>
    <w:rsid w:val="00B8652C"/>
    <w:rsid w:val="00B86F5D"/>
    <w:rsid w:val="00B8705B"/>
    <w:rsid w:val="00BA0158"/>
    <w:rsid w:val="00BA6D42"/>
    <w:rsid w:val="00BB0057"/>
    <w:rsid w:val="00BB4DD4"/>
    <w:rsid w:val="00BC3798"/>
    <w:rsid w:val="00BD1D4D"/>
    <w:rsid w:val="00BD3045"/>
    <w:rsid w:val="00BD59C6"/>
    <w:rsid w:val="00BD68BF"/>
    <w:rsid w:val="00BD6E1B"/>
    <w:rsid w:val="00BE4C1C"/>
    <w:rsid w:val="00BE7F11"/>
    <w:rsid w:val="00BF24A2"/>
    <w:rsid w:val="00BF2558"/>
    <w:rsid w:val="00C03B91"/>
    <w:rsid w:val="00C047B2"/>
    <w:rsid w:val="00C05C91"/>
    <w:rsid w:val="00C0652A"/>
    <w:rsid w:val="00C17539"/>
    <w:rsid w:val="00C1779E"/>
    <w:rsid w:val="00C207FE"/>
    <w:rsid w:val="00C2236E"/>
    <w:rsid w:val="00C42093"/>
    <w:rsid w:val="00C62508"/>
    <w:rsid w:val="00C63455"/>
    <w:rsid w:val="00C76A8E"/>
    <w:rsid w:val="00C853CC"/>
    <w:rsid w:val="00C860B1"/>
    <w:rsid w:val="00C86DB9"/>
    <w:rsid w:val="00C92545"/>
    <w:rsid w:val="00C92BD6"/>
    <w:rsid w:val="00C93114"/>
    <w:rsid w:val="00C97CEF"/>
    <w:rsid w:val="00CA224A"/>
    <w:rsid w:val="00CB1CCA"/>
    <w:rsid w:val="00CC59F8"/>
    <w:rsid w:val="00CD055C"/>
    <w:rsid w:val="00CD5A02"/>
    <w:rsid w:val="00CD6ED8"/>
    <w:rsid w:val="00CE02BC"/>
    <w:rsid w:val="00CE07EF"/>
    <w:rsid w:val="00CF43A8"/>
    <w:rsid w:val="00D0194D"/>
    <w:rsid w:val="00D12749"/>
    <w:rsid w:val="00D2564F"/>
    <w:rsid w:val="00D265E9"/>
    <w:rsid w:val="00D336DE"/>
    <w:rsid w:val="00D441E8"/>
    <w:rsid w:val="00D605EB"/>
    <w:rsid w:val="00D63500"/>
    <w:rsid w:val="00D639A8"/>
    <w:rsid w:val="00D66EC7"/>
    <w:rsid w:val="00D75ED4"/>
    <w:rsid w:val="00D86372"/>
    <w:rsid w:val="00D912CB"/>
    <w:rsid w:val="00D9561A"/>
    <w:rsid w:val="00DB0CD0"/>
    <w:rsid w:val="00DB6B02"/>
    <w:rsid w:val="00DC015A"/>
    <w:rsid w:val="00DC2445"/>
    <w:rsid w:val="00DC720A"/>
    <w:rsid w:val="00DD1AA9"/>
    <w:rsid w:val="00DD2380"/>
    <w:rsid w:val="00DD7A0F"/>
    <w:rsid w:val="00DE3187"/>
    <w:rsid w:val="00DE60EB"/>
    <w:rsid w:val="00DF271A"/>
    <w:rsid w:val="00DF29FF"/>
    <w:rsid w:val="00E03391"/>
    <w:rsid w:val="00E034D8"/>
    <w:rsid w:val="00E11550"/>
    <w:rsid w:val="00E223FC"/>
    <w:rsid w:val="00E24649"/>
    <w:rsid w:val="00E323C7"/>
    <w:rsid w:val="00E37DA1"/>
    <w:rsid w:val="00E40AF4"/>
    <w:rsid w:val="00E45622"/>
    <w:rsid w:val="00E54AC8"/>
    <w:rsid w:val="00E57BD3"/>
    <w:rsid w:val="00E7119E"/>
    <w:rsid w:val="00E72DEB"/>
    <w:rsid w:val="00E7497F"/>
    <w:rsid w:val="00E7710E"/>
    <w:rsid w:val="00E773A8"/>
    <w:rsid w:val="00E77526"/>
    <w:rsid w:val="00EA4986"/>
    <w:rsid w:val="00EC723E"/>
    <w:rsid w:val="00ED5F76"/>
    <w:rsid w:val="00ED652A"/>
    <w:rsid w:val="00EE6906"/>
    <w:rsid w:val="00EE6915"/>
    <w:rsid w:val="00EF0D18"/>
    <w:rsid w:val="00F013A8"/>
    <w:rsid w:val="00F02322"/>
    <w:rsid w:val="00F02651"/>
    <w:rsid w:val="00F02CC7"/>
    <w:rsid w:val="00F123EF"/>
    <w:rsid w:val="00F135B6"/>
    <w:rsid w:val="00F21606"/>
    <w:rsid w:val="00F344CB"/>
    <w:rsid w:val="00F378B0"/>
    <w:rsid w:val="00F412AF"/>
    <w:rsid w:val="00F43878"/>
    <w:rsid w:val="00F45230"/>
    <w:rsid w:val="00F4784A"/>
    <w:rsid w:val="00F560F3"/>
    <w:rsid w:val="00F614F0"/>
    <w:rsid w:val="00F67C6D"/>
    <w:rsid w:val="00F7190D"/>
    <w:rsid w:val="00F730AC"/>
    <w:rsid w:val="00F8012D"/>
    <w:rsid w:val="00FA0179"/>
    <w:rsid w:val="00FA10AA"/>
    <w:rsid w:val="00FA61E4"/>
    <w:rsid w:val="00FB69AA"/>
    <w:rsid w:val="00FC0408"/>
    <w:rsid w:val="00FC61A5"/>
    <w:rsid w:val="00FD0611"/>
    <w:rsid w:val="00FD3284"/>
    <w:rsid w:val="00FE374F"/>
    <w:rsid w:val="00FF0C6B"/>
    <w:rsid w:val="00FF1A6D"/>
    <w:rsid w:val="00FF2CD1"/>
    <w:rsid w:val="00FF7771"/>
    <w:rsid w:val="0B197E00"/>
    <w:rsid w:val="0B573A8C"/>
    <w:rsid w:val="40669AC7"/>
    <w:rsid w:val="49B76D94"/>
    <w:rsid w:val="5F9D534F"/>
    <w:rsid w:val="6B4955A1"/>
    <w:rsid w:val="7324AD5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53D3D6F"/>
  <w15:docId w15:val="{2347EFC6-63A9-4418-9357-999305803F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4"/>
        <w:szCs w:val="22"/>
        <w:lang w:val="en-US" w:eastAsia="en-US" w:bidi="ar-SA"/>
      </w:rPr>
    </w:rPrDefault>
    <w:pPrDefault>
      <w:pPr>
        <w:spacing w:line="480"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532E8"/>
  </w:style>
  <w:style w:type="paragraph" w:styleId="Heading1">
    <w:name w:val="heading 1"/>
    <w:basedOn w:val="Normal"/>
    <w:next w:val="Normal"/>
    <w:link w:val="Heading1Char"/>
    <w:qFormat/>
    <w:rsid w:val="006560C9"/>
    <w:pPr>
      <w:spacing w:line="240" w:lineRule="auto"/>
      <w:ind w:left="360" w:hanging="360"/>
      <w:outlineLvl w:val="0"/>
    </w:pPr>
    <w:rPr>
      <w:rFonts w:ascii="Helvetica" w:eastAsia="Times New Roman" w:hAnsi="Helvetica" w:cs="Times New Roman"/>
      <w:sz w:val="36"/>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F15A9"/>
    <w:pPr>
      <w:ind w:left="720"/>
      <w:contextualSpacing/>
    </w:pPr>
  </w:style>
  <w:style w:type="character" w:styleId="PlaceholderText">
    <w:name w:val="Placeholder Text"/>
    <w:basedOn w:val="DefaultParagraphFont"/>
    <w:uiPriority w:val="99"/>
    <w:semiHidden/>
    <w:rsid w:val="00DC720A"/>
    <w:rPr>
      <w:color w:val="808080"/>
    </w:rPr>
  </w:style>
  <w:style w:type="paragraph" w:styleId="BalloonText">
    <w:name w:val="Balloon Text"/>
    <w:basedOn w:val="Normal"/>
    <w:link w:val="BalloonTextChar"/>
    <w:uiPriority w:val="99"/>
    <w:semiHidden/>
    <w:unhideWhenUsed/>
    <w:rsid w:val="00AB486D"/>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B486D"/>
    <w:rPr>
      <w:rFonts w:ascii="Segoe UI" w:hAnsi="Segoe UI" w:cs="Segoe UI"/>
      <w:sz w:val="18"/>
      <w:szCs w:val="18"/>
    </w:rPr>
  </w:style>
  <w:style w:type="paragraph" w:styleId="Header">
    <w:name w:val="header"/>
    <w:basedOn w:val="Normal"/>
    <w:link w:val="HeaderChar"/>
    <w:uiPriority w:val="99"/>
    <w:unhideWhenUsed/>
    <w:rsid w:val="003D34F7"/>
    <w:pPr>
      <w:tabs>
        <w:tab w:val="center" w:pos="4680"/>
        <w:tab w:val="right" w:pos="9360"/>
      </w:tabs>
      <w:spacing w:line="240" w:lineRule="auto"/>
    </w:pPr>
  </w:style>
  <w:style w:type="character" w:customStyle="1" w:styleId="HeaderChar">
    <w:name w:val="Header Char"/>
    <w:basedOn w:val="DefaultParagraphFont"/>
    <w:link w:val="Header"/>
    <w:uiPriority w:val="99"/>
    <w:rsid w:val="003D34F7"/>
  </w:style>
  <w:style w:type="paragraph" w:styleId="Footer">
    <w:name w:val="footer"/>
    <w:basedOn w:val="Normal"/>
    <w:link w:val="FooterChar"/>
    <w:unhideWhenUsed/>
    <w:rsid w:val="003D34F7"/>
    <w:pPr>
      <w:tabs>
        <w:tab w:val="center" w:pos="4680"/>
        <w:tab w:val="right" w:pos="9360"/>
      </w:tabs>
      <w:spacing w:line="240" w:lineRule="auto"/>
    </w:pPr>
  </w:style>
  <w:style w:type="character" w:customStyle="1" w:styleId="FooterChar">
    <w:name w:val="Footer Char"/>
    <w:basedOn w:val="DefaultParagraphFont"/>
    <w:link w:val="Footer"/>
    <w:rsid w:val="003D34F7"/>
  </w:style>
  <w:style w:type="paragraph" w:styleId="FootnoteText">
    <w:name w:val="footnote text"/>
    <w:basedOn w:val="Normal"/>
    <w:link w:val="FootnoteTextChar"/>
    <w:uiPriority w:val="99"/>
    <w:semiHidden/>
    <w:unhideWhenUsed/>
    <w:rsid w:val="003D34F7"/>
    <w:pPr>
      <w:spacing w:line="240" w:lineRule="auto"/>
    </w:pPr>
    <w:rPr>
      <w:sz w:val="20"/>
      <w:szCs w:val="20"/>
    </w:rPr>
  </w:style>
  <w:style w:type="character" w:customStyle="1" w:styleId="FootnoteTextChar">
    <w:name w:val="Footnote Text Char"/>
    <w:basedOn w:val="DefaultParagraphFont"/>
    <w:link w:val="FootnoteText"/>
    <w:uiPriority w:val="99"/>
    <w:semiHidden/>
    <w:rsid w:val="003D34F7"/>
    <w:rPr>
      <w:sz w:val="20"/>
      <w:szCs w:val="20"/>
    </w:rPr>
  </w:style>
  <w:style w:type="character" w:styleId="FootnoteReference">
    <w:name w:val="footnote reference"/>
    <w:basedOn w:val="DefaultParagraphFont"/>
    <w:uiPriority w:val="99"/>
    <w:semiHidden/>
    <w:unhideWhenUsed/>
    <w:rsid w:val="003D34F7"/>
    <w:rPr>
      <w:vertAlign w:val="superscript"/>
    </w:rPr>
  </w:style>
  <w:style w:type="table" w:styleId="TableGrid">
    <w:name w:val="Table Grid"/>
    <w:basedOn w:val="TableNormal"/>
    <w:uiPriority w:val="39"/>
    <w:rsid w:val="00A259FD"/>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Light1">
    <w:name w:val="Table Grid Light1"/>
    <w:basedOn w:val="TableNormal"/>
    <w:uiPriority w:val="40"/>
    <w:rsid w:val="002949F2"/>
    <w:pPr>
      <w:spacing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customStyle="1" w:styleId="apple-converted-space">
    <w:name w:val="apple-converted-space"/>
    <w:basedOn w:val="DefaultParagraphFont"/>
    <w:rsid w:val="0019512F"/>
  </w:style>
  <w:style w:type="character" w:styleId="Hyperlink">
    <w:name w:val="Hyperlink"/>
    <w:rsid w:val="0096745B"/>
    <w:rPr>
      <w:color w:val="0000FF"/>
      <w:u w:val="single"/>
    </w:rPr>
  </w:style>
  <w:style w:type="character" w:customStyle="1" w:styleId="Heading1Char">
    <w:name w:val="Heading 1 Char"/>
    <w:basedOn w:val="DefaultParagraphFont"/>
    <w:link w:val="Heading1"/>
    <w:rsid w:val="006560C9"/>
    <w:rPr>
      <w:rFonts w:ascii="Helvetica" w:eastAsia="Times New Roman" w:hAnsi="Helvetica" w:cs="Times New Roman"/>
      <w:sz w:val="36"/>
      <w:szCs w:val="20"/>
    </w:rPr>
  </w:style>
  <w:style w:type="paragraph" w:customStyle="1" w:styleId="indent">
    <w:name w:val="indent"/>
    <w:basedOn w:val="Normal"/>
    <w:rsid w:val="006560C9"/>
    <w:pPr>
      <w:spacing w:line="240" w:lineRule="auto"/>
      <w:ind w:left="720" w:hanging="360"/>
    </w:pPr>
    <w:rPr>
      <w:rFonts w:eastAsia="Times New Roman" w:cs="Times New Roman"/>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9759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oleObject" Target="embeddings/oleObject1.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phet.colorado.edu/en/simulation/gravity-force-lab" TargetMode="External"/><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20004E-76D5-42C1-A07B-14F837BA3C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426</TotalTime>
  <Pages>36</Pages>
  <Words>7539</Words>
  <Characters>42973</Characters>
  <Application>Microsoft Office Word</Application>
  <DocSecurity>0</DocSecurity>
  <Lines>358</Lines>
  <Paragraphs>100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50412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justin snook</dc:creator>
  <cp:keywords/>
  <dc:description/>
  <cp:lastModifiedBy>justin snook</cp:lastModifiedBy>
  <cp:revision>50</cp:revision>
  <cp:lastPrinted>2013-12-11T17:54:00Z</cp:lastPrinted>
  <dcterms:created xsi:type="dcterms:W3CDTF">2013-12-30T15:29:00Z</dcterms:created>
  <dcterms:modified xsi:type="dcterms:W3CDTF">2014-01-17T20:37:00Z</dcterms:modified>
</cp:coreProperties>
</file>