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3D3D6F" w14:textId="77777777" w:rsidR="007528C0" w:rsidRPr="009004A3" w:rsidRDefault="49B76D94" w:rsidP="009D7394">
      <w:pPr>
        <w:spacing w:line="240" w:lineRule="auto"/>
        <w:ind w:left="1080" w:right="990"/>
        <w:jc w:val="center"/>
        <w:rPr>
          <w:b/>
          <w:sz w:val="28"/>
        </w:rPr>
      </w:pPr>
      <w:r w:rsidRPr="009004A3">
        <w:rPr>
          <w:b/>
          <w:sz w:val="28"/>
        </w:rPr>
        <w:t xml:space="preserve">A physical model using a Lycra® sheet for teaching </w:t>
      </w:r>
    </w:p>
    <w:p w14:paraId="02024937" w14:textId="0B2F9DBA" w:rsidR="009004A3" w:rsidRPr="009004A3" w:rsidRDefault="49B76D94" w:rsidP="008543BC">
      <w:pPr>
        <w:ind w:left="1080" w:right="990"/>
        <w:jc w:val="center"/>
        <w:rPr>
          <w:b/>
          <w:caps/>
          <w:sz w:val="28"/>
        </w:rPr>
      </w:pPr>
      <w:r w:rsidRPr="009004A3">
        <w:rPr>
          <w:b/>
          <w:sz w:val="28"/>
        </w:rPr>
        <w:t>gravitat</w:t>
      </w:r>
      <w:r w:rsidR="007528C0" w:rsidRPr="009004A3">
        <w:rPr>
          <w:b/>
          <w:sz w:val="28"/>
        </w:rPr>
        <w:t>ional and electric fields in introductory physics</w:t>
      </w:r>
    </w:p>
    <w:p w14:paraId="253D3D75" w14:textId="2CBF775B" w:rsidR="00F21606" w:rsidRPr="00D74AF5" w:rsidRDefault="009004A3" w:rsidP="00945654">
      <w:pPr>
        <w:jc w:val="center"/>
      </w:pPr>
      <w:r>
        <w:t>Ju</w:t>
      </w:r>
      <w:r w:rsidR="00F21606">
        <w:t>stin L. Snook</w:t>
      </w:r>
    </w:p>
    <w:p w14:paraId="253D3D79" w14:textId="77777777" w:rsidR="00F21606" w:rsidRPr="00D74AF5" w:rsidRDefault="00F21606" w:rsidP="00945654">
      <w:pPr>
        <w:jc w:val="center"/>
      </w:pPr>
      <w:r w:rsidRPr="00D74AF5">
        <w:t>A project submitted in partial fulfillment of the requirements of the degree of</w:t>
      </w:r>
    </w:p>
    <w:p w14:paraId="253D3D7D" w14:textId="77777777" w:rsidR="00F21606" w:rsidRPr="00D74AF5" w:rsidRDefault="00F21606" w:rsidP="00945654">
      <w:pPr>
        <w:jc w:val="center"/>
      </w:pPr>
      <w:r w:rsidRPr="00D74AF5">
        <w:t xml:space="preserve">Master’s in </w:t>
      </w:r>
      <w:r w:rsidR="009444C4">
        <w:t xml:space="preserve">Science </w:t>
      </w:r>
      <w:r w:rsidRPr="00D74AF5">
        <w:t>Education</w:t>
      </w:r>
    </w:p>
    <w:p w14:paraId="253D3D80" w14:textId="77777777" w:rsidR="00F21606" w:rsidRPr="00D74AF5" w:rsidRDefault="00F21606" w:rsidP="00945654">
      <w:pPr>
        <w:jc w:val="center"/>
      </w:pPr>
      <w:r w:rsidRPr="00D74AF5">
        <w:t>State University of New York College at Buffalo</w:t>
      </w:r>
    </w:p>
    <w:p w14:paraId="253D3D86" w14:textId="00888B3C" w:rsidR="00F21606" w:rsidRPr="00D74AF5" w:rsidRDefault="00F21606" w:rsidP="00945654"/>
    <w:p w14:paraId="2E98BA7A" w14:textId="16346A18" w:rsidR="007F2ABA" w:rsidRDefault="00F21606" w:rsidP="00945654">
      <w:pPr>
        <w:rPr>
          <w:szCs w:val="24"/>
        </w:rPr>
      </w:pPr>
      <w:r w:rsidRPr="00166750">
        <w:rPr>
          <w:b/>
          <w:szCs w:val="24"/>
        </w:rPr>
        <w:t>Abstract</w:t>
      </w:r>
      <w:r w:rsidR="00166750" w:rsidRPr="00166750">
        <w:rPr>
          <w:b/>
          <w:szCs w:val="24"/>
        </w:rPr>
        <w:t xml:space="preserve">: </w:t>
      </w:r>
      <w:r w:rsidR="007B0B27" w:rsidRPr="00166750">
        <w:rPr>
          <w:i/>
          <w:szCs w:val="24"/>
        </w:rPr>
        <w:t>Newton’s law of u</w:t>
      </w:r>
      <w:r w:rsidRPr="00166750">
        <w:rPr>
          <w:i/>
          <w:szCs w:val="24"/>
        </w:rPr>
        <w:t xml:space="preserve">niversal </w:t>
      </w:r>
      <w:r w:rsidR="007B0B27" w:rsidRPr="00166750">
        <w:rPr>
          <w:i/>
          <w:szCs w:val="24"/>
        </w:rPr>
        <w:t>g</w:t>
      </w:r>
      <w:r w:rsidRPr="00166750">
        <w:rPr>
          <w:i/>
          <w:szCs w:val="24"/>
        </w:rPr>
        <w:t>ravitation</w:t>
      </w:r>
      <w:r w:rsidR="007B0B27" w:rsidRPr="00166750">
        <w:rPr>
          <w:szCs w:val="24"/>
        </w:rPr>
        <w:t xml:space="preserve"> is typically presented with an emphasis</w:t>
      </w:r>
      <w:r w:rsidRPr="00166750">
        <w:rPr>
          <w:szCs w:val="24"/>
        </w:rPr>
        <w:t xml:space="preserve"> </w:t>
      </w:r>
      <w:r w:rsidR="007B0B27" w:rsidRPr="00166750">
        <w:rPr>
          <w:szCs w:val="24"/>
        </w:rPr>
        <w:t>on its</w:t>
      </w:r>
      <w:r w:rsidRPr="00166750">
        <w:rPr>
          <w:szCs w:val="24"/>
        </w:rPr>
        <w:t xml:space="preserve"> mathema</w:t>
      </w:r>
      <w:r w:rsidR="00527440">
        <w:rPr>
          <w:szCs w:val="24"/>
        </w:rPr>
        <w:t>tical formalism</w:t>
      </w:r>
      <w:r w:rsidR="007B0B27" w:rsidRPr="00166750">
        <w:rPr>
          <w:szCs w:val="24"/>
        </w:rPr>
        <w:t xml:space="preserve"> through the inverse-square relationship between two objects’ spatial separation, </w:t>
      </w:r>
      <w:r w:rsidR="007B0B27" w:rsidRPr="00166750">
        <w:rPr>
          <w:i/>
          <w:szCs w:val="24"/>
        </w:rPr>
        <w:t>r</w:t>
      </w:r>
      <w:r w:rsidR="007B0B27" w:rsidRPr="00166750">
        <w:rPr>
          <w:szCs w:val="24"/>
        </w:rPr>
        <w:t xml:space="preserve">, and the gravitational force they exert on one another, namely </w:t>
      </w:r>
    </w:p>
    <w:p w14:paraId="253D3D87" w14:textId="11C233F8" w:rsidR="00F21606" w:rsidRDefault="00156364" w:rsidP="00945654">
      <w:pPr>
        <w:rPr>
          <w:szCs w:val="24"/>
        </w:rPr>
      </w:pPr>
      <m:oMath>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F</m:t>
                </m:r>
              </m:e>
            </m:acc>
          </m:e>
        </m:d>
        <m:r>
          <w:rPr>
            <w:rFonts w:ascii="Cambria Math" w:hAnsi="Cambria Math"/>
            <w:szCs w:val="24"/>
          </w:rPr>
          <m:t xml:space="preserve">= </m:t>
        </m:r>
        <m:f>
          <m:fPr>
            <m:ctrlPr>
              <w:rPr>
                <w:rFonts w:ascii="Cambria Math" w:hAnsi="Cambria Math"/>
                <w:i/>
                <w:szCs w:val="24"/>
              </w:rPr>
            </m:ctrlPr>
          </m:fPr>
          <m:num>
            <m:r>
              <w:rPr>
                <w:rFonts w:ascii="Cambria Math" w:hAnsi="Cambria Math"/>
                <w:szCs w:val="24"/>
              </w:rPr>
              <m:t>GMm</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den>
        </m:f>
      </m:oMath>
      <w:r w:rsidR="007B0B27" w:rsidRPr="00166750">
        <w:rPr>
          <w:szCs w:val="24"/>
        </w:rPr>
        <w:t xml:space="preserve">. Often the derivation is given to students with </w:t>
      </w:r>
      <w:r w:rsidR="00F21606" w:rsidRPr="00166750">
        <w:rPr>
          <w:szCs w:val="24"/>
        </w:rPr>
        <w:t>little experimentation to determine the relat</w:t>
      </w:r>
      <w:r w:rsidR="007B0B27" w:rsidRPr="00166750">
        <w:rPr>
          <w:szCs w:val="24"/>
        </w:rPr>
        <w:t xml:space="preserve">ionship between the variables, i.e. </w:t>
      </w:r>
      <w:r w:rsidR="007B0B27" w:rsidRPr="00166750">
        <w:rPr>
          <w:i/>
          <w:szCs w:val="24"/>
        </w:rPr>
        <w:t>M</w:t>
      </w:r>
      <w:r w:rsidR="007B0B27" w:rsidRPr="00166750">
        <w:rPr>
          <w:szCs w:val="24"/>
        </w:rPr>
        <w:t xml:space="preserve">, </w:t>
      </w:r>
      <w:r w:rsidR="007B0B27" w:rsidRPr="00166750">
        <w:rPr>
          <w:i/>
          <w:szCs w:val="24"/>
        </w:rPr>
        <w:t>m</w:t>
      </w:r>
      <w:r w:rsidR="007B0B27" w:rsidRPr="00166750">
        <w:rPr>
          <w:szCs w:val="24"/>
        </w:rPr>
        <w:t xml:space="preserve">, and </w:t>
      </w:r>
      <w:r w:rsidR="007B0B27" w:rsidRPr="00166750">
        <w:rPr>
          <w:i/>
          <w:szCs w:val="24"/>
        </w:rPr>
        <w:t>r</w:t>
      </w:r>
      <w:r w:rsidR="00F21606" w:rsidRPr="00166750">
        <w:rPr>
          <w:szCs w:val="24"/>
        </w:rPr>
        <w:t>.</w:t>
      </w:r>
      <w:r w:rsidR="007B0B27" w:rsidRPr="00166750">
        <w:rPr>
          <w:szCs w:val="24"/>
        </w:rPr>
        <w:t xml:space="preserve"> However, a Lycra® sheet can provide a physical model for</w:t>
      </w:r>
      <w:r w:rsidR="00F21606" w:rsidRPr="00166750">
        <w:rPr>
          <w:szCs w:val="24"/>
        </w:rPr>
        <w:t xml:space="preserve"> gravitation and a means to demonstrate the nature of gravity, visually representing the distortion of the field aroun</w:t>
      </w:r>
      <w:r w:rsidR="00D6075C">
        <w:rPr>
          <w:szCs w:val="24"/>
        </w:rPr>
        <w:t xml:space="preserve">d a mass. In this paper, I </w:t>
      </w:r>
      <w:r w:rsidR="00F21606" w:rsidRPr="00166750">
        <w:rPr>
          <w:szCs w:val="24"/>
        </w:rPr>
        <w:t>discuss several of the activities and lessons to develop</w:t>
      </w:r>
      <w:r w:rsidR="00527440">
        <w:rPr>
          <w:szCs w:val="24"/>
        </w:rPr>
        <w:t xml:space="preserve"> the Lycra® Sheet Field Model for</w:t>
      </w:r>
      <w:r w:rsidR="00F21606" w:rsidRPr="00166750">
        <w:rPr>
          <w:szCs w:val="24"/>
        </w:rPr>
        <w:t xml:space="preserve"> the gravitational force and then extend the model to demonstrate gravitational field and potential. </w:t>
      </w:r>
      <w:r w:rsidR="007B0B27" w:rsidRPr="00166750">
        <w:rPr>
          <w:szCs w:val="24"/>
        </w:rPr>
        <w:t xml:space="preserve">Finally, </w:t>
      </w:r>
      <w:r w:rsidR="007528C0" w:rsidRPr="00166750">
        <w:rPr>
          <w:szCs w:val="24"/>
        </w:rPr>
        <w:t>I extend</w:t>
      </w:r>
      <w:r w:rsidR="00F21606" w:rsidRPr="00166750">
        <w:rPr>
          <w:szCs w:val="24"/>
        </w:rPr>
        <w:t xml:space="preserve"> the lessons to the analogous nature of the electric field.  </w:t>
      </w:r>
    </w:p>
    <w:p w14:paraId="57922D67" w14:textId="77777777" w:rsidR="00C63392" w:rsidRDefault="00C63392" w:rsidP="00945654">
      <w:pPr>
        <w:jc w:val="both"/>
        <w:rPr>
          <w:rFonts w:cs="Times New Roman"/>
          <w:b/>
          <w:szCs w:val="24"/>
        </w:rPr>
      </w:pPr>
    </w:p>
    <w:p w14:paraId="253D3D92" w14:textId="636B14C9" w:rsidR="00AC6BCB" w:rsidRPr="00281E83" w:rsidRDefault="008F15A9" w:rsidP="00945654">
      <w:pPr>
        <w:jc w:val="both"/>
        <w:rPr>
          <w:rFonts w:cs="Times New Roman"/>
          <w:b/>
          <w:szCs w:val="24"/>
        </w:rPr>
      </w:pPr>
      <w:r w:rsidRPr="00281E83">
        <w:rPr>
          <w:rFonts w:cs="Times New Roman"/>
          <w:b/>
          <w:szCs w:val="24"/>
        </w:rPr>
        <w:t>Introduction</w:t>
      </w:r>
    </w:p>
    <w:p w14:paraId="4A42B3ED" w14:textId="1DD455F8" w:rsidR="009004A3" w:rsidRDefault="001D61E4" w:rsidP="00945654">
      <w:pPr>
        <w:jc w:val="both"/>
        <w:rPr>
          <w:rFonts w:cs="Times New Roman"/>
          <w:szCs w:val="24"/>
        </w:rPr>
      </w:pPr>
      <w:r w:rsidRPr="00434F4C">
        <w:rPr>
          <w:rFonts w:cs="Times New Roman"/>
          <w:szCs w:val="24"/>
        </w:rPr>
        <w:t xml:space="preserve">This paper </w:t>
      </w:r>
      <w:r w:rsidR="00D6075C">
        <w:rPr>
          <w:rFonts w:cs="Times New Roman"/>
          <w:szCs w:val="24"/>
        </w:rPr>
        <w:t>applies</w:t>
      </w:r>
      <w:r w:rsidR="00205624" w:rsidRPr="00434F4C">
        <w:rPr>
          <w:rFonts w:cs="Times New Roman"/>
          <w:szCs w:val="24"/>
        </w:rPr>
        <w:t xml:space="preserve"> </w:t>
      </w:r>
      <w:r w:rsidR="00E11550">
        <w:rPr>
          <w:rFonts w:cs="Times New Roman"/>
          <w:szCs w:val="24"/>
        </w:rPr>
        <w:t xml:space="preserve">model-centered </w:t>
      </w:r>
      <w:r w:rsidR="00205624" w:rsidRPr="00434F4C">
        <w:rPr>
          <w:rFonts w:cs="Times New Roman"/>
          <w:szCs w:val="24"/>
        </w:rPr>
        <w:t>instruction</w:t>
      </w:r>
      <w:r w:rsidR="007F2ABA">
        <w:rPr>
          <w:rFonts w:cs="Times New Roman"/>
          <w:szCs w:val="24"/>
        </w:rPr>
        <w:t xml:space="preserve"> </w:t>
      </w:r>
      <w:r w:rsidR="00205624" w:rsidRPr="00434F4C">
        <w:rPr>
          <w:rFonts w:cs="Times New Roman"/>
          <w:szCs w:val="24"/>
        </w:rPr>
        <w:t xml:space="preserve">and </w:t>
      </w:r>
      <w:r w:rsidR="00B130CE" w:rsidRPr="00434F4C">
        <w:rPr>
          <w:rFonts w:cs="Times New Roman"/>
          <w:szCs w:val="24"/>
        </w:rPr>
        <w:t xml:space="preserve">lecture </w:t>
      </w:r>
      <w:r w:rsidR="00205624" w:rsidRPr="00434F4C">
        <w:rPr>
          <w:rFonts w:cs="Times New Roman"/>
          <w:szCs w:val="24"/>
        </w:rPr>
        <w:t>demonstrations</w:t>
      </w:r>
      <w:r w:rsidR="007F2ABA">
        <w:rPr>
          <w:rFonts w:cs="Times New Roman"/>
          <w:szCs w:val="24"/>
        </w:rPr>
        <w:t xml:space="preserve"> </w:t>
      </w:r>
      <w:r w:rsidR="00205624" w:rsidRPr="00434F4C">
        <w:rPr>
          <w:rFonts w:cs="Times New Roman"/>
          <w:szCs w:val="24"/>
        </w:rPr>
        <w:t>in te</w:t>
      </w:r>
      <w:r w:rsidR="007528C0">
        <w:rPr>
          <w:rFonts w:cs="Times New Roman"/>
          <w:szCs w:val="24"/>
        </w:rPr>
        <w:t>aching field force concepts. I introduce the</w:t>
      </w:r>
      <w:r w:rsidR="00205624" w:rsidRPr="00434F4C">
        <w:rPr>
          <w:rFonts w:cs="Times New Roman"/>
          <w:szCs w:val="24"/>
        </w:rPr>
        <w:t xml:space="preserve"> Lycra® Sheet Field </w:t>
      </w:r>
      <w:r w:rsidR="00205624" w:rsidRPr="00434F4C">
        <w:rPr>
          <w:rFonts w:cs="Times New Roman"/>
          <w:szCs w:val="24"/>
        </w:rPr>
        <w:lastRenderedPageBreak/>
        <w:t>Model as a physical model for gravitational fields. The model is patterned after the s</w:t>
      </w:r>
      <w:r w:rsidR="007528C0">
        <w:rPr>
          <w:rFonts w:cs="Times New Roman"/>
          <w:szCs w:val="24"/>
        </w:rPr>
        <w:t>pace-time fabric in Einstein’s t</w:t>
      </w:r>
      <w:r w:rsidR="00205624" w:rsidRPr="00434F4C">
        <w:rPr>
          <w:rFonts w:cs="Times New Roman"/>
          <w:szCs w:val="24"/>
        </w:rPr>
        <w:t xml:space="preserve">heory of </w:t>
      </w:r>
      <w:r w:rsidR="007528C0">
        <w:rPr>
          <w:rFonts w:cs="Times New Roman"/>
          <w:szCs w:val="24"/>
        </w:rPr>
        <w:t>g</w:t>
      </w:r>
      <w:r w:rsidR="00205624" w:rsidRPr="00434F4C">
        <w:rPr>
          <w:rFonts w:cs="Times New Roman"/>
          <w:szCs w:val="24"/>
        </w:rPr>
        <w:t xml:space="preserve">eneral </w:t>
      </w:r>
      <w:r w:rsidR="007528C0">
        <w:rPr>
          <w:rFonts w:cs="Times New Roman"/>
          <w:szCs w:val="24"/>
        </w:rPr>
        <w:t>r</w:t>
      </w:r>
      <w:r w:rsidR="00205624" w:rsidRPr="00434F4C">
        <w:rPr>
          <w:rFonts w:cs="Times New Roman"/>
          <w:szCs w:val="24"/>
        </w:rPr>
        <w:t xml:space="preserve">elativity. The Lycra® sheet provides </w:t>
      </w:r>
      <w:r w:rsidR="00DF29FF" w:rsidRPr="00434F4C">
        <w:rPr>
          <w:rFonts w:cs="Times New Roman"/>
          <w:szCs w:val="24"/>
        </w:rPr>
        <w:t>a visual</w:t>
      </w:r>
      <w:r w:rsidRPr="00434F4C">
        <w:rPr>
          <w:rFonts w:cs="Times New Roman"/>
          <w:szCs w:val="24"/>
        </w:rPr>
        <w:t xml:space="preserve"> representation </w:t>
      </w:r>
      <w:r w:rsidR="00AE0F6B" w:rsidRPr="00434F4C">
        <w:rPr>
          <w:rFonts w:cs="Times New Roman"/>
          <w:szCs w:val="24"/>
        </w:rPr>
        <w:t>describ</w:t>
      </w:r>
      <w:r w:rsidR="00D6075C">
        <w:rPr>
          <w:rFonts w:cs="Times New Roman"/>
          <w:szCs w:val="24"/>
        </w:rPr>
        <w:t>ing</w:t>
      </w:r>
      <w:r w:rsidR="00AE0F6B" w:rsidRPr="00434F4C">
        <w:rPr>
          <w:rFonts w:cs="Times New Roman"/>
          <w:szCs w:val="24"/>
        </w:rPr>
        <w:t xml:space="preserve"> the effect of a</w:t>
      </w:r>
      <w:r w:rsidR="004F7C97">
        <w:rPr>
          <w:rFonts w:cs="Times New Roman"/>
          <w:szCs w:val="24"/>
        </w:rPr>
        <w:t>n object on the space around it</w:t>
      </w:r>
      <w:r w:rsidRPr="00434F4C">
        <w:rPr>
          <w:rFonts w:cs="Times New Roman"/>
          <w:szCs w:val="24"/>
        </w:rPr>
        <w:t xml:space="preserve">. </w:t>
      </w:r>
      <w:r w:rsidR="00B130CE" w:rsidRPr="00434F4C">
        <w:rPr>
          <w:rFonts w:cs="Times New Roman"/>
          <w:szCs w:val="24"/>
        </w:rPr>
        <w:t xml:space="preserve">Once the model has been fully developed for gravitation, it then becomes an analogous model for the electric field. </w:t>
      </w:r>
      <w:r w:rsidRPr="00434F4C">
        <w:rPr>
          <w:rFonts w:cs="Times New Roman"/>
          <w:szCs w:val="24"/>
        </w:rPr>
        <w:t xml:space="preserve">This paper describes how the </w:t>
      </w:r>
      <w:r w:rsidR="003E5E2D">
        <w:rPr>
          <w:rFonts w:cs="Times New Roman"/>
          <w:szCs w:val="24"/>
        </w:rPr>
        <w:t xml:space="preserve">Lycra® </w:t>
      </w:r>
      <w:r w:rsidRPr="00434F4C">
        <w:rPr>
          <w:rFonts w:cs="Times New Roman"/>
          <w:szCs w:val="24"/>
        </w:rPr>
        <w:t>sheet might be implemented in the curriculum for</w:t>
      </w:r>
      <w:r w:rsidR="00DD2380">
        <w:rPr>
          <w:rFonts w:cs="Times New Roman"/>
          <w:szCs w:val="24"/>
        </w:rPr>
        <w:t xml:space="preserve"> an introductory physics class.</w:t>
      </w:r>
    </w:p>
    <w:p w14:paraId="2F499E27" w14:textId="77777777" w:rsidR="00DD2380" w:rsidRPr="00DD2380" w:rsidRDefault="00DD2380" w:rsidP="00945654">
      <w:pPr>
        <w:jc w:val="both"/>
        <w:rPr>
          <w:rFonts w:cs="Times New Roman"/>
          <w:szCs w:val="24"/>
        </w:rPr>
      </w:pPr>
    </w:p>
    <w:p w14:paraId="2923D9C9" w14:textId="77777777" w:rsidR="00DD2380" w:rsidRDefault="008F15A9" w:rsidP="00945654">
      <w:pPr>
        <w:jc w:val="both"/>
        <w:rPr>
          <w:rFonts w:cs="Times New Roman"/>
          <w:b/>
          <w:sz w:val="28"/>
          <w:szCs w:val="24"/>
        </w:rPr>
      </w:pPr>
      <w:r w:rsidRPr="00281E83">
        <w:rPr>
          <w:rFonts w:cs="Times New Roman"/>
          <w:b/>
          <w:sz w:val="28"/>
          <w:szCs w:val="24"/>
        </w:rPr>
        <w:t>Background</w:t>
      </w:r>
      <w:r w:rsidR="00B10E66" w:rsidRPr="00281E83">
        <w:rPr>
          <w:rFonts w:cs="Times New Roman"/>
          <w:b/>
          <w:sz w:val="28"/>
          <w:szCs w:val="24"/>
        </w:rPr>
        <w:t xml:space="preserve"> </w:t>
      </w:r>
    </w:p>
    <w:tbl>
      <w:tblPr>
        <w:tblStyle w:val="TableGrid"/>
        <w:tblW w:w="0" w:type="auto"/>
        <w:tblLook w:val="04A0" w:firstRow="1" w:lastRow="0" w:firstColumn="1" w:lastColumn="0" w:noHBand="0" w:noVBand="1"/>
      </w:tblPr>
      <w:tblGrid>
        <w:gridCol w:w="3116"/>
        <w:gridCol w:w="3117"/>
        <w:gridCol w:w="3117"/>
      </w:tblGrid>
      <w:tr w:rsidR="008372E2" w14:paraId="3D6D3C3D" w14:textId="77777777" w:rsidTr="009D7394">
        <w:tc>
          <w:tcPr>
            <w:tcW w:w="3116" w:type="dxa"/>
          </w:tcPr>
          <w:p w14:paraId="17979BF5" w14:textId="0BA3B5F5" w:rsidR="008372E2" w:rsidRPr="008372E2" w:rsidRDefault="008372E2" w:rsidP="00C77A12">
            <w:pPr>
              <w:rPr>
                <w:rFonts w:cs="Times New Roman"/>
                <w:b/>
                <w:szCs w:val="24"/>
              </w:rPr>
            </w:pPr>
            <w:r w:rsidRPr="008372E2">
              <w:rPr>
                <w:rFonts w:cs="Times New Roman"/>
                <w:b/>
                <w:szCs w:val="24"/>
              </w:rPr>
              <w:t>Student Beliefs</w:t>
            </w:r>
          </w:p>
        </w:tc>
        <w:tc>
          <w:tcPr>
            <w:tcW w:w="3117" w:type="dxa"/>
          </w:tcPr>
          <w:p w14:paraId="2E46C804" w14:textId="5F7FE3B6" w:rsidR="008372E2" w:rsidRPr="008372E2" w:rsidRDefault="008372E2" w:rsidP="005908ED">
            <w:pPr>
              <w:rPr>
                <w:rFonts w:cs="Times New Roman"/>
                <w:b/>
                <w:szCs w:val="24"/>
              </w:rPr>
            </w:pPr>
            <w:r>
              <w:rPr>
                <w:rFonts w:cs="Times New Roman"/>
                <w:b/>
                <w:szCs w:val="24"/>
              </w:rPr>
              <w:t>Traditional Instruction</w:t>
            </w:r>
          </w:p>
        </w:tc>
        <w:tc>
          <w:tcPr>
            <w:tcW w:w="3117" w:type="dxa"/>
          </w:tcPr>
          <w:p w14:paraId="6C741C44" w14:textId="182AA5D1" w:rsidR="008372E2" w:rsidRPr="008372E2" w:rsidRDefault="008372E2" w:rsidP="005908ED">
            <w:pPr>
              <w:rPr>
                <w:rFonts w:cs="Times New Roman"/>
                <w:b/>
                <w:szCs w:val="24"/>
              </w:rPr>
            </w:pPr>
            <w:r>
              <w:rPr>
                <w:rFonts w:cs="Times New Roman"/>
                <w:b/>
                <w:szCs w:val="24"/>
              </w:rPr>
              <w:t>LSFM Instruction</w:t>
            </w:r>
          </w:p>
        </w:tc>
      </w:tr>
      <w:tr w:rsidR="008372E2" w14:paraId="515C036D" w14:textId="77777777" w:rsidTr="009D7394">
        <w:tc>
          <w:tcPr>
            <w:tcW w:w="3116" w:type="dxa"/>
          </w:tcPr>
          <w:p w14:paraId="2DB26EEE" w14:textId="0B1DC9E5" w:rsidR="008372E2" w:rsidRDefault="00CA3627" w:rsidP="005908ED">
            <w:pPr>
              <w:ind w:right="313"/>
              <w:rPr>
                <w:rFonts w:cs="Times New Roman"/>
                <w:szCs w:val="24"/>
              </w:rPr>
            </w:pPr>
            <w:r>
              <w:rPr>
                <w:rFonts w:cs="Times New Roman"/>
                <w:szCs w:val="24"/>
              </w:rPr>
              <w:t xml:space="preserve">Boundary Model - </w:t>
            </w:r>
            <w:r w:rsidR="008372E2">
              <w:rPr>
                <w:rFonts w:cs="Times New Roman"/>
                <w:szCs w:val="24"/>
              </w:rPr>
              <w:t>T</w:t>
            </w:r>
            <w:r w:rsidR="008372E2" w:rsidRPr="00434F4C">
              <w:rPr>
                <w:rFonts w:cs="Times New Roman"/>
                <w:szCs w:val="24"/>
              </w:rPr>
              <w:t xml:space="preserve">he effects of gravity diminish </w:t>
            </w:r>
            <w:r w:rsidR="008372E2">
              <w:rPr>
                <w:rFonts w:cs="Times New Roman"/>
                <w:szCs w:val="24"/>
              </w:rPr>
              <w:t>rapidly or disappear</w:t>
            </w:r>
            <w:r w:rsidR="008372E2" w:rsidRPr="00434F4C">
              <w:rPr>
                <w:rFonts w:cs="Times New Roman"/>
                <w:szCs w:val="24"/>
              </w:rPr>
              <w:t xml:space="preserve"> completely</w:t>
            </w:r>
            <w:r w:rsidR="008372E2">
              <w:rPr>
                <w:rFonts w:cs="Times New Roman"/>
                <w:szCs w:val="24"/>
              </w:rPr>
              <w:t xml:space="preserve">, </w:t>
            </w:r>
            <w:r w:rsidR="008372E2" w:rsidRPr="00434F4C">
              <w:rPr>
                <w:rFonts w:cs="Times New Roman"/>
                <w:szCs w:val="24"/>
              </w:rPr>
              <w:t>no gravity in space</w:t>
            </w:r>
            <w:r>
              <w:rPr>
                <w:rFonts w:cs="Times New Roman"/>
                <w:szCs w:val="24"/>
              </w:rPr>
              <w:t xml:space="preserve"> (</w:t>
            </w:r>
            <w:r w:rsidRPr="00CA3627">
              <w:rPr>
                <w:rFonts w:cs="Times New Roman"/>
                <w:szCs w:val="24"/>
              </w:rPr>
              <w:t xml:space="preserve">Williamson </w:t>
            </w:r>
            <w:r>
              <w:rPr>
                <w:rFonts w:cs="Times New Roman"/>
                <w:szCs w:val="24"/>
              </w:rPr>
              <w:t xml:space="preserve">&amp; Willoughby, </w:t>
            </w:r>
            <w:r w:rsidRPr="00CA3627">
              <w:rPr>
                <w:rFonts w:cs="Times New Roman"/>
                <w:szCs w:val="24"/>
              </w:rPr>
              <w:t>2012)</w:t>
            </w:r>
            <w:r>
              <w:rPr>
                <w:rFonts w:cs="Times New Roman"/>
                <w:szCs w:val="24"/>
              </w:rPr>
              <w:t>.</w:t>
            </w:r>
          </w:p>
          <w:p w14:paraId="74E5A010" w14:textId="77777777" w:rsidR="008372E2" w:rsidRDefault="008372E2" w:rsidP="005908ED">
            <w:pPr>
              <w:rPr>
                <w:rFonts w:cs="Times New Roman"/>
                <w:szCs w:val="24"/>
              </w:rPr>
            </w:pPr>
          </w:p>
          <w:p w14:paraId="6B7CD199" w14:textId="18F40057" w:rsidR="008372E2" w:rsidRDefault="008372E2" w:rsidP="005908ED">
            <w:pPr>
              <w:rPr>
                <w:rFonts w:cs="Times New Roman"/>
                <w:szCs w:val="24"/>
              </w:rPr>
            </w:pPr>
            <w:r>
              <w:rPr>
                <w:rFonts w:cs="Times New Roman"/>
                <w:szCs w:val="24"/>
              </w:rPr>
              <w:t>Gravity is the result of other forces (i.e. magnetism, rotation, or atmospheric pressure)</w:t>
            </w:r>
            <w:r w:rsidR="00CA3627" w:rsidRPr="00CA3627">
              <w:rPr>
                <w:rFonts w:cs="Times New Roman"/>
                <w:szCs w:val="24"/>
              </w:rPr>
              <w:t xml:space="preserve"> (Watts,</w:t>
            </w:r>
            <w:r w:rsidR="00CA3627">
              <w:rPr>
                <w:rFonts w:cs="Times New Roman"/>
                <w:szCs w:val="24"/>
              </w:rPr>
              <w:t xml:space="preserve"> </w:t>
            </w:r>
            <w:r w:rsidR="00CA3627" w:rsidRPr="00CA3627">
              <w:rPr>
                <w:rFonts w:cs="Times New Roman"/>
                <w:szCs w:val="24"/>
              </w:rPr>
              <w:t>1982)</w:t>
            </w:r>
            <w:r w:rsidR="00CA3627">
              <w:rPr>
                <w:rFonts w:cs="Times New Roman"/>
                <w:szCs w:val="24"/>
              </w:rPr>
              <w:t>.</w:t>
            </w:r>
          </w:p>
          <w:p w14:paraId="2E81CA60" w14:textId="77777777" w:rsidR="008372E2" w:rsidRDefault="008372E2" w:rsidP="005908ED">
            <w:pPr>
              <w:rPr>
                <w:rFonts w:cs="Times New Roman"/>
                <w:szCs w:val="24"/>
              </w:rPr>
            </w:pPr>
          </w:p>
          <w:p w14:paraId="2451DFE6" w14:textId="10D6FAC2" w:rsidR="008372E2" w:rsidRDefault="008372E2" w:rsidP="005908ED">
            <w:pPr>
              <w:rPr>
                <w:rFonts w:cs="Times New Roman"/>
                <w:szCs w:val="24"/>
              </w:rPr>
            </w:pPr>
            <w:r>
              <w:rPr>
                <w:rFonts w:cs="Times New Roman"/>
                <w:szCs w:val="24"/>
              </w:rPr>
              <w:t>The force of gravity acts through a medium</w:t>
            </w:r>
            <w:r w:rsidR="00CA3627" w:rsidRPr="00CA3627">
              <w:rPr>
                <w:rFonts w:cs="Times New Roman"/>
                <w:szCs w:val="24"/>
              </w:rPr>
              <w:t xml:space="preserve"> </w:t>
            </w:r>
            <w:r w:rsidR="00CA3627" w:rsidRPr="00CA3627">
              <w:rPr>
                <w:rFonts w:cs="Times New Roman"/>
                <w:szCs w:val="24"/>
              </w:rPr>
              <w:lastRenderedPageBreak/>
              <w:t>(Watts,1982</w:t>
            </w:r>
            <w:r w:rsidR="00CA3627">
              <w:rPr>
                <w:rFonts w:cs="Times New Roman"/>
                <w:szCs w:val="24"/>
              </w:rPr>
              <w:t xml:space="preserve">; </w:t>
            </w:r>
            <w:r w:rsidR="00CA3627" w:rsidRPr="00CA3627">
              <w:rPr>
                <w:rFonts w:cs="Times New Roman"/>
                <w:szCs w:val="24"/>
              </w:rPr>
              <w:t>Williamson &amp; Willoughby, 2012</w:t>
            </w:r>
            <w:r w:rsidR="00CA3627">
              <w:rPr>
                <w:rFonts w:cs="Times New Roman"/>
                <w:szCs w:val="24"/>
              </w:rPr>
              <w:t xml:space="preserve"> </w:t>
            </w:r>
            <w:r w:rsidR="00CA3627" w:rsidRPr="00CA3627">
              <w:rPr>
                <w:rFonts w:cs="Times New Roman"/>
                <w:szCs w:val="24"/>
              </w:rPr>
              <w:t>)</w:t>
            </w:r>
            <w:r w:rsidR="00CA3627">
              <w:rPr>
                <w:rFonts w:cs="Times New Roman"/>
                <w:szCs w:val="24"/>
              </w:rPr>
              <w:t>.</w:t>
            </w:r>
          </w:p>
          <w:p w14:paraId="74072F87" w14:textId="77777777" w:rsidR="008372E2" w:rsidRDefault="008372E2" w:rsidP="005908ED">
            <w:pPr>
              <w:rPr>
                <w:rFonts w:cs="Times New Roman"/>
                <w:szCs w:val="24"/>
              </w:rPr>
            </w:pPr>
          </w:p>
          <w:p w14:paraId="68897B8D" w14:textId="225EB088" w:rsidR="008372E2" w:rsidRDefault="005908ED" w:rsidP="005908ED">
            <w:pPr>
              <w:rPr>
                <w:rFonts w:cs="Times New Roman"/>
                <w:szCs w:val="24"/>
              </w:rPr>
            </w:pPr>
            <w:r>
              <w:rPr>
                <w:rFonts w:cs="Times New Roman"/>
                <w:szCs w:val="24"/>
              </w:rPr>
              <w:t xml:space="preserve">The gravitational force is selective in </w:t>
            </w:r>
            <w:r w:rsidR="00AE3057">
              <w:rPr>
                <w:rFonts w:cs="Times New Roman"/>
                <w:szCs w:val="24"/>
              </w:rPr>
              <w:t>how/when it is applied</w:t>
            </w:r>
            <w:r w:rsidR="00CA3627">
              <w:rPr>
                <w:rFonts w:cs="Times New Roman"/>
                <w:szCs w:val="24"/>
              </w:rPr>
              <w:t xml:space="preserve"> </w:t>
            </w:r>
            <w:r w:rsidR="00CA3627" w:rsidRPr="00CA3627">
              <w:rPr>
                <w:rFonts w:cs="Times New Roman"/>
                <w:szCs w:val="24"/>
              </w:rPr>
              <w:t>(Watts, 1982)</w:t>
            </w:r>
            <w:r w:rsidR="00CA3627">
              <w:rPr>
                <w:rFonts w:cs="Times New Roman"/>
                <w:szCs w:val="24"/>
              </w:rPr>
              <w:t>.</w:t>
            </w:r>
          </w:p>
          <w:p w14:paraId="7D55CD20" w14:textId="77777777" w:rsidR="005908ED" w:rsidRDefault="005908ED" w:rsidP="005908ED">
            <w:pPr>
              <w:rPr>
                <w:rFonts w:cs="Times New Roman"/>
                <w:szCs w:val="24"/>
              </w:rPr>
            </w:pPr>
          </w:p>
          <w:p w14:paraId="69384484" w14:textId="77777777" w:rsidR="00CA3627" w:rsidRDefault="00CA3627" w:rsidP="005908ED">
            <w:pPr>
              <w:rPr>
                <w:rFonts w:cs="Times New Roman"/>
                <w:szCs w:val="24"/>
              </w:rPr>
            </w:pPr>
            <w:r>
              <w:rPr>
                <w:rFonts w:cs="Times New Roman"/>
                <w:szCs w:val="24"/>
              </w:rPr>
              <w:t>In</w:t>
            </w:r>
            <w:r w:rsidRPr="00CA3627">
              <w:rPr>
                <w:rFonts w:cs="Times New Roman"/>
                <w:szCs w:val="24"/>
              </w:rPr>
              <w:t>consistent in the way they apply their beliefs about gravity</w:t>
            </w:r>
            <w:r>
              <w:rPr>
                <w:rFonts w:cs="Times New Roman"/>
                <w:szCs w:val="24"/>
              </w:rPr>
              <w:t xml:space="preserve"> (</w:t>
            </w:r>
            <w:r w:rsidRPr="00CA3627">
              <w:rPr>
                <w:rFonts w:cs="Times New Roman"/>
                <w:szCs w:val="24"/>
              </w:rPr>
              <w:t>Palmer</w:t>
            </w:r>
            <w:r>
              <w:rPr>
                <w:rFonts w:cs="Times New Roman"/>
                <w:szCs w:val="24"/>
              </w:rPr>
              <w:t>,</w:t>
            </w:r>
            <w:r w:rsidRPr="00CA3627">
              <w:rPr>
                <w:rFonts w:cs="Times New Roman"/>
                <w:szCs w:val="24"/>
              </w:rPr>
              <w:t xml:space="preserve"> 2001)</w:t>
            </w:r>
            <w:r>
              <w:rPr>
                <w:rFonts w:cs="Times New Roman"/>
                <w:szCs w:val="24"/>
              </w:rPr>
              <w:t>.</w:t>
            </w:r>
          </w:p>
          <w:p w14:paraId="2EA97A49" w14:textId="77777777" w:rsidR="005908ED" w:rsidRDefault="005908ED" w:rsidP="005908ED">
            <w:pPr>
              <w:rPr>
                <w:rFonts w:cs="Times New Roman"/>
                <w:szCs w:val="24"/>
              </w:rPr>
            </w:pPr>
          </w:p>
          <w:p w14:paraId="22ACBA6B" w14:textId="0F4C87AB" w:rsidR="005908ED" w:rsidRPr="008372E2" w:rsidRDefault="005908ED" w:rsidP="005908ED">
            <w:pPr>
              <w:rPr>
                <w:rFonts w:cs="Times New Roman"/>
                <w:szCs w:val="24"/>
              </w:rPr>
            </w:pPr>
          </w:p>
        </w:tc>
        <w:tc>
          <w:tcPr>
            <w:tcW w:w="3117" w:type="dxa"/>
          </w:tcPr>
          <w:p w14:paraId="0A69745B" w14:textId="77777777" w:rsidR="005908ED" w:rsidRDefault="005908ED" w:rsidP="005908ED">
            <w:pPr>
              <w:pStyle w:val="ListParagraph"/>
              <w:ind w:left="0"/>
              <w:rPr>
                <w:rFonts w:cs="Times New Roman"/>
                <w:szCs w:val="24"/>
              </w:rPr>
            </w:pPr>
            <w:r w:rsidRPr="00434F4C">
              <w:rPr>
                <w:rFonts w:cs="Times New Roman"/>
                <w:szCs w:val="24"/>
              </w:rPr>
              <w:lastRenderedPageBreak/>
              <w:t>The traditional approach “does not take into account the students’ initial conceptions, which are often incompatible with scientific knowledge” (</w:t>
            </w:r>
            <w:r>
              <w:rPr>
                <w:rFonts w:cs="Times New Roman"/>
                <w:szCs w:val="24"/>
              </w:rPr>
              <w:t>Baldy, 2007</w:t>
            </w:r>
            <w:r w:rsidRPr="00434F4C">
              <w:rPr>
                <w:rFonts w:cs="Times New Roman"/>
                <w:szCs w:val="24"/>
              </w:rPr>
              <w:t xml:space="preserve">). </w:t>
            </w:r>
          </w:p>
          <w:p w14:paraId="50D805F5" w14:textId="77777777" w:rsidR="005908ED" w:rsidRDefault="005908ED" w:rsidP="005908ED">
            <w:pPr>
              <w:pStyle w:val="ListParagraph"/>
              <w:ind w:left="0"/>
              <w:rPr>
                <w:rFonts w:cs="Times New Roman"/>
                <w:szCs w:val="24"/>
              </w:rPr>
            </w:pPr>
          </w:p>
          <w:p w14:paraId="1DBE674B" w14:textId="45BE0699" w:rsidR="00BF112F" w:rsidRDefault="00BF112F" w:rsidP="005908ED">
            <w:pPr>
              <w:pStyle w:val="ListParagraph"/>
              <w:ind w:left="0"/>
              <w:rPr>
                <w:rFonts w:cs="Times New Roman"/>
                <w:szCs w:val="24"/>
              </w:rPr>
            </w:pPr>
            <w:r>
              <w:rPr>
                <w:rFonts w:cs="Times New Roman"/>
                <w:szCs w:val="24"/>
              </w:rPr>
              <w:t>H</w:t>
            </w:r>
            <w:r w:rsidRPr="00434F4C">
              <w:rPr>
                <w:rFonts w:cs="Times New Roman"/>
                <w:szCs w:val="24"/>
              </w:rPr>
              <w:t>istorical approac</w:t>
            </w:r>
            <w:r>
              <w:rPr>
                <w:rFonts w:cs="Times New Roman"/>
                <w:szCs w:val="24"/>
              </w:rPr>
              <w:t xml:space="preserve">h </w:t>
            </w:r>
            <w:r w:rsidRPr="00434F4C">
              <w:rPr>
                <w:rFonts w:cs="Times New Roman"/>
                <w:szCs w:val="24"/>
              </w:rPr>
              <w:t>starting with Kepler’s Laws and then proceed</w:t>
            </w:r>
            <w:r w:rsidR="00AE3057">
              <w:rPr>
                <w:rFonts w:cs="Times New Roman"/>
                <w:szCs w:val="24"/>
              </w:rPr>
              <w:t>s</w:t>
            </w:r>
            <w:r w:rsidRPr="00434F4C">
              <w:rPr>
                <w:rFonts w:cs="Times New Roman"/>
                <w:szCs w:val="24"/>
              </w:rPr>
              <w:t xml:space="preserve"> to discuss Newton’s use of these laws, which are based on observatio</w:t>
            </w:r>
            <w:r>
              <w:rPr>
                <w:rFonts w:cs="Times New Roman"/>
                <w:szCs w:val="24"/>
              </w:rPr>
              <w:t>n, to derive</w:t>
            </w:r>
            <w:r>
              <w:rPr>
                <w:rFonts w:eastAsiaTheme="minorEastAsia" w:cs="Times New Roman"/>
                <w:szCs w:val="24"/>
              </w:rPr>
              <w:t xml:space="preserve"> </w:t>
            </w:r>
            <m:oMath>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F</m:t>
                      </m:r>
                    </m:e>
                  </m:acc>
                </m:e>
              </m:d>
              <m:r>
                <w:rPr>
                  <w:rFonts w:ascii="Cambria Math" w:hAnsi="Cambria Math"/>
                  <w:szCs w:val="24"/>
                </w:rPr>
                <m:t xml:space="preserve">= </m:t>
              </m:r>
              <m:f>
                <m:fPr>
                  <m:ctrlPr>
                    <w:rPr>
                      <w:rFonts w:ascii="Cambria Math" w:hAnsi="Cambria Math"/>
                      <w:i/>
                      <w:szCs w:val="24"/>
                    </w:rPr>
                  </m:ctrlPr>
                </m:fPr>
                <m:num>
                  <m:r>
                    <w:rPr>
                      <w:rFonts w:ascii="Cambria Math" w:hAnsi="Cambria Math"/>
                      <w:szCs w:val="24"/>
                    </w:rPr>
                    <m:t>GMm</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den>
              </m:f>
            </m:oMath>
            <w:r>
              <w:rPr>
                <w:rFonts w:eastAsiaTheme="minorEastAsia" w:cs="Times New Roman"/>
                <w:szCs w:val="24"/>
              </w:rPr>
              <w:t xml:space="preserve"> </w:t>
            </w:r>
            <w:r>
              <w:rPr>
                <w:rFonts w:cs="Times New Roman"/>
                <w:szCs w:val="24"/>
              </w:rPr>
              <w:t>whereas t</w:t>
            </w:r>
            <w:r w:rsidRPr="00434F4C">
              <w:rPr>
                <w:rFonts w:cs="Times New Roman"/>
                <w:szCs w:val="24"/>
              </w:rPr>
              <w:t>he conceptual relationships are generally stated</w:t>
            </w:r>
            <w:r>
              <w:rPr>
                <w:rFonts w:cs="Times New Roman"/>
                <w:szCs w:val="24"/>
              </w:rPr>
              <w:t>.</w:t>
            </w:r>
            <w:r w:rsidRPr="00434F4C">
              <w:rPr>
                <w:rFonts w:cs="Times New Roman"/>
                <w:szCs w:val="24"/>
              </w:rPr>
              <w:t xml:space="preserve"> </w:t>
            </w:r>
          </w:p>
          <w:p w14:paraId="49CD4E4C" w14:textId="77777777" w:rsidR="00BF112F" w:rsidRDefault="00BF112F" w:rsidP="005908ED">
            <w:pPr>
              <w:pStyle w:val="ListParagraph"/>
              <w:ind w:left="0"/>
              <w:rPr>
                <w:rFonts w:cs="Times New Roman"/>
                <w:szCs w:val="24"/>
              </w:rPr>
            </w:pPr>
          </w:p>
          <w:p w14:paraId="7C8ACB4E" w14:textId="77777777" w:rsidR="00BF112F" w:rsidRDefault="00BF112F" w:rsidP="005908ED">
            <w:pPr>
              <w:pStyle w:val="ListParagraph"/>
              <w:ind w:left="0"/>
              <w:rPr>
                <w:rFonts w:cs="Times New Roman"/>
                <w:szCs w:val="24"/>
              </w:rPr>
            </w:pPr>
            <w:r>
              <w:rPr>
                <w:rFonts w:cs="Times New Roman"/>
                <w:szCs w:val="24"/>
              </w:rPr>
              <w:t>T</w:t>
            </w:r>
            <w:r w:rsidRPr="00434F4C">
              <w:rPr>
                <w:rFonts w:cs="Times New Roman"/>
                <w:szCs w:val="24"/>
              </w:rPr>
              <w:t xml:space="preserve">extbooks </w:t>
            </w:r>
            <w:r>
              <w:rPr>
                <w:rFonts w:cs="Times New Roman"/>
                <w:szCs w:val="24"/>
              </w:rPr>
              <w:t>seldom</w:t>
            </w:r>
            <w:r w:rsidRPr="00434F4C">
              <w:rPr>
                <w:rFonts w:cs="Times New Roman"/>
                <w:szCs w:val="24"/>
              </w:rPr>
              <w:t xml:space="preserve"> </w:t>
            </w:r>
            <w:r>
              <w:rPr>
                <w:rFonts w:cs="Times New Roman"/>
                <w:szCs w:val="24"/>
              </w:rPr>
              <w:t>devote</w:t>
            </w:r>
            <w:r w:rsidRPr="00434F4C">
              <w:rPr>
                <w:rFonts w:cs="Times New Roman"/>
                <w:szCs w:val="24"/>
              </w:rPr>
              <w:t xml:space="preserve"> a whole chapter to gravitation. </w:t>
            </w:r>
            <w:r>
              <w:rPr>
                <w:rFonts w:cs="Times New Roman"/>
                <w:szCs w:val="24"/>
              </w:rPr>
              <w:t>G</w:t>
            </w:r>
            <w:r w:rsidRPr="00434F4C">
              <w:rPr>
                <w:rFonts w:cs="Times New Roman"/>
                <w:szCs w:val="24"/>
              </w:rPr>
              <w:t>ravitation</w:t>
            </w:r>
            <w:r>
              <w:rPr>
                <w:rFonts w:cs="Times New Roman"/>
                <w:szCs w:val="24"/>
              </w:rPr>
              <w:t xml:space="preserve"> is often</w:t>
            </w:r>
            <w:r w:rsidRPr="00434F4C">
              <w:rPr>
                <w:rFonts w:cs="Times New Roman"/>
                <w:szCs w:val="24"/>
              </w:rPr>
              <w:t xml:space="preserve"> with the chapter on uniform circular motion. </w:t>
            </w:r>
          </w:p>
          <w:p w14:paraId="5DA77CA6" w14:textId="77777777" w:rsidR="005908ED" w:rsidRDefault="005908ED" w:rsidP="005908ED">
            <w:pPr>
              <w:pStyle w:val="ListParagraph"/>
              <w:ind w:left="0"/>
              <w:rPr>
                <w:rFonts w:cs="Times New Roman"/>
                <w:szCs w:val="24"/>
              </w:rPr>
            </w:pPr>
          </w:p>
          <w:p w14:paraId="36F7BB21" w14:textId="16496710" w:rsidR="00BF112F" w:rsidRPr="00434F4C" w:rsidRDefault="00BF112F" w:rsidP="005908ED">
            <w:pPr>
              <w:pStyle w:val="ListParagraph"/>
              <w:ind w:left="0"/>
              <w:rPr>
                <w:rFonts w:cs="Times New Roman"/>
                <w:szCs w:val="24"/>
              </w:rPr>
            </w:pPr>
            <w:r w:rsidRPr="00434F4C">
              <w:rPr>
                <w:rFonts w:cs="Times New Roman"/>
                <w:szCs w:val="24"/>
              </w:rPr>
              <w:t>Students</w:t>
            </w:r>
            <w:r w:rsidR="00884E40">
              <w:rPr>
                <w:rFonts w:cs="Times New Roman"/>
                <w:szCs w:val="24"/>
              </w:rPr>
              <w:t xml:space="preserve"> memorize the formul</w:t>
            </w:r>
            <w:r w:rsidR="004E4778">
              <w:rPr>
                <w:rFonts w:cs="Times New Roman"/>
                <w:szCs w:val="24"/>
              </w:rPr>
              <w:t>a</w:t>
            </w:r>
            <w:r w:rsidRPr="00434F4C">
              <w:rPr>
                <w:rFonts w:cs="Times New Roman"/>
                <w:szCs w:val="24"/>
              </w:rPr>
              <w:t xml:space="preserve">, remembering and reciting it, but lack conceptual understanding of the physical phenomenon. </w:t>
            </w:r>
          </w:p>
          <w:p w14:paraId="57784E92" w14:textId="77777777" w:rsidR="008372E2" w:rsidRPr="008372E2" w:rsidRDefault="008372E2" w:rsidP="005908ED">
            <w:pPr>
              <w:rPr>
                <w:rFonts w:cs="Times New Roman"/>
                <w:szCs w:val="24"/>
              </w:rPr>
            </w:pPr>
          </w:p>
        </w:tc>
        <w:tc>
          <w:tcPr>
            <w:tcW w:w="3117" w:type="dxa"/>
          </w:tcPr>
          <w:p w14:paraId="70A202F8" w14:textId="1716E137" w:rsidR="005908ED" w:rsidRDefault="005908ED" w:rsidP="005908ED">
            <w:pPr>
              <w:pStyle w:val="ListParagraph"/>
              <w:ind w:left="0"/>
              <w:rPr>
                <w:rFonts w:cs="Times New Roman"/>
                <w:szCs w:val="24"/>
              </w:rPr>
            </w:pPr>
            <w:r w:rsidRPr="00434F4C">
              <w:rPr>
                <w:rFonts w:cs="Times New Roman"/>
                <w:szCs w:val="24"/>
              </w:rPr>
              <w:lastRenderedPageBreak/>
              <w:t xml:space="preserve">The </w:t>
            </w:r>
            <w:r w:rsidRPr="00434F4C">
              <w:rPr>
                <w:rFonts w:eastAsiaTheme="minorEastAsia" w:cs="Times New Roman"/>
                <w:szCs w:val="24"/>
              </w:rPr>
              <w:t>Lycra® Sheet Field Model</w:t>
            </w:r>
            <w:r>
              <w:rPr>
                <w:rFonts w:eastAsiaTheme="minorEastAsia" w:cs="Times New Roman"/>
                <w:szCs w:val="24"/>
              </w:rPr>
              <w:t xml:space="preserve"> </w:t>
            </w:r>
            <w:r w:rsidRPr="00434F4C">
              <w:rPr>
                <w:rFonts w:cs="Times New Roman"/>
                <w:szCs w:val="24"/>
              </w:rPr>
              <w:t xml:space="preserve">agrees with modern, </w:t>
            </w:r>
            <w:r>
              <w:rPr>
                <w:rFonts w:cs="Times New Roman"/>
                <w:szCs w:val="24"/>
              </w:rPr>
              <w:t>r</w:t>
            </w:r>
            <w:r w:rsidRPr="00434F4C">
              <w:rPr>
                <w:rFonts w:cs="Times New Roman"/>
                <w:szCs w:val="24"/>
              </w:rPr>
              <w:t>elativistic theory.</w:t>
            </w:r>
          </w:p>
          <w:p w14:paraId="757A9D87" w14:textId="77777777" w:rsidR="005908ED" w:rsidRDefault="005908ED" w:rsidP="005908ED">
            <w:pPr>
              <w:pStyle w:val="ListParagraph"/>
              <w:ind w:left="0"/>
              <w:rPr>
                <w:rFonts w:cs="Times New Roman"/>
                <w:szCs w:val="24"/>
              </w:rPr>
            </w:pPr>
          </w:p>
          <w:p w14:paraId="1C0AC21E" w14:textId="58A2F056" w:rsidR="005908ED" w:rsidRDefault="00BF112F" w:rsidP="005908ED">
            <w:pPr>
              <w:pStyle w:val="ListParagraph"/>
              <w:ind w:left="0"/>
              <w:rPr>
                <w:rFonts w:cs="Times New Roman"/>
                <w:szCs w:val="24"/>
              </w:rPr>
            </w:pPr>
            <w:r w:rsidRPr="00434F4C">
              <w:rPr>
                <w:rFonts w:cs="Times New Roman"/>
                <w:szCs w:val="24"/>
              </w:rPr>
              <w:t>The use of a physical model to re</w:t>
            </w:r>
            <w:r w:rsidR="005908ED">
              <w:rPr>
                <w:rFonts w:cs="Times New Roman"/>
                <w:szCs w:val="24"/>
              </w:rPr>
              <w:t>present the gravitational field</w:t>
            </w:r>
            <w:r w:rsidRPr="00434F4C">
              <w:rPr>
                <w:rFonts w:cs="Times New Roman"/>
                <w:szCs w:val="24"/>
              </w:rPr>
              <w:t xml:space="preserve"> enables the student to make personal prediction and observations about the nature of the field. </w:t>
            </w:r>
          </w:p>
          <w:p w14:paraId="7DEAFE29" w14:textId="77777777" w:rsidR="005908ED" w:rsidRDefault="005908ED" w:rsidP="005908ED">
            <w:pPr>
              <w:pStyle w:val="ListParagraph"/>
              <w:ind w:left="0"/>
              <w:rPr>
                <w:rFonts w:cs="Times New Roman"/>
                <w:szCs w:val="24"/>
              </w:rPr>
            </w:pPr>
          </w:p>
          <w:p w14:paraId="5B6FF3C1" w14:textId="2F2A93AC" w:rsidR="005908ED" w:rsidRDefault="005908ED" w:rsidP="005908ED">
            <w:pPr>
              <w:pStyle w:val="ListParagraph"/>
              <w:ind w:left="0"/>
              <w:rPr>
                <w:rFonts w:cs="Times New Roman"/>
                <w:szCs w:val="24"/>
              </w:rPr>
            </w:pPr>
            <w:r>
              <w:rPr>
                <w:rFonts w:cs="Times New Roman"/>
                <w:szCs w:val="24"/>
              </w:rPr>
              <w:t>Demonstrations show</w:t>
            </w:r>
            <w:r w:rsidR="00BF112F" w:rsidRPr="00434F4C">
              <w:rPr>
                <w:rFonts w:cs="Times New Roman"/>
                <w:szCs w:val="24"/>
              </w:rPr>
              <w:t xml:space="preserve"> that the field</w:t>
            </w:r>
            <w:r>
              <w:rPr>
                <w:rFonts w:cs="Times New Roman"/>
                <w:szCs w:val="24"/>
              </w:rPr>
              <w:t xml:space="preserve"> is </w:t>
            </w:r>
            <w:r w:rsidR="00527440">
              <w:rPr>
                <w:rFonts w:cs="Times New Roman"/>
                <w:szCs w:val="24"/>
              </w:rPr>
              <w:t>not a localized phenomenon, Students</w:t>
            </w:r>
            <w:r w:rsidR="00BF112F" w:rsidRPr="00434F4C">
              <w:rPr>
                <w:rFonts w:cs="Times New Roman"/>
                <w:szCs w:val="24"/>
              </w:rPr>
              <w:t xml:space="preserve"> </w:t>
            </w:r>
            <w:r w:rsidR="00BF112F" w:rsidRPr="00434F4C">
              <w:rPr>
                <w:rFonts w:cs="Times New Roman"/>
                <w:szCs w:val="24"/>
              </w:rPr>
              <w:lastRenderedPageBreak/>
              <w:t>deter</w:t>
            </w:r>
            <w:r>
              <w:rPr>
                <w:rFonts w:cs="Times New Roman"/>
                <w:szCs w:val="24"/>
              </w:rPr>
              <w:t>mine that gravitational force has infinite range.</w:t>
            </w:r>
            <w:r w:rsidR="00BF112F" w:rsidRPr="00434F4C">
              <w:rPr>
                <w:rFonts w:cs="Times New Roman"/>
                <w:szCs w:val="24"/>
              </w:rPr>
              <w:t xml:space="preserve"> </w:t>
            </w:r>
          </w:p>
          <w:p w14:paraId="5772F80E" w14:textId="77777777" w:rsidR="00492EDD" w:rsidRDefault="00492EDD" w:rsidP="005908ED">
            <w:pPr>
              <w:pStyle w:val="ListParagraph"/>
              <w:ind w:left="0"/>
              <w:rPr>
                <w:rFonts w:cs="Times New Roman"/>
                <w:szCs w:val="24"/>
              </w:rPr>
            </w:pPr>
          </w:p>
          <w:p w14:paraId="7FA1A37B" w14:textId="627EF6FE" w:rsidR="005908ED" w:rsidRDefault="00492EDD" w:rsidP="005908ED">
            <w:pPr>
              <w:pStyle w:val="ListParagraph"/>
              <w:ind w:left="0"/>
              <w:rPr>
                <w:rFonts w:cs="Times New Roman"/>
                <w:szCs w:val="24"/>
              </w:rPr>
            </w:pPr>
            <w:r>
              <w:rPr>
                <w:rFonts w:cs="Times New Roman"/>
                <w:szCs w:val="24"/>
              </w:rPr>
              <w:t>D</w:t>
            </w:r>
            <w:r w:rsidR="005908ED" w:rsidRPr="00434F4C">
              <w:rPr>
                <w:rFonts w:cs="Times New Roman"/>
                <w:szCs w:val="24"/>
              </w:rPr>
              <w:t>emonstrations</w:t>
            </w:r>
            <w:r w:rsidR="00BF112F" w:rsidRPr="00434F4C">
              <w:rPr>
                <w:rFonts w:cs="Times New Roman"/>
                <w:szCs w:val="24"/>
              </w:rPr>
              <w:t xml:space="preserve"> </w:t>
            </w:r>
            <w:r w:rsidR="005908ED">
              <w:rPr>
                <w:rFonts w:cs="Times New Roman"/>
                <w:szCs w:val="24"/>
              </w:rPr>
              <w:t>show the interactions of gravitational</w:t>
            </w:r>
            <w:r w:rsidR="00BF112F" w:rsidRPr="00434F4C">
              <w:rPr>
                <w:rFonts w:cs="Times New Roman"/>
                <w:szCs w:val="24"/>
              </w:rPr>
              <w:t xml:space="preserve"> fields </w:t>
            </w:r>
            <w:r>
              <w:rPr>
                <w:rFonts w:cs="Times New Roman"/>
                <w:szCs w:val="24"/>
              </w:rPr>
              <w:t>causing objects to attract to</w:t>
            </w:r>
            <w:r w:rsidR="00BF112F" w:rsidRPr="00434F4C">
              <w:rPr>
                <w:rFonts w:cs="Times New Roman"/>
                <w:szCs w:val="24"/>
              </w:rPr>
              <w:t xml:space="preserve"> one another. </w:t>
            </w:r>
          </w:p>
          <w:p w14:paraId="2AE640AD" w14:textId="77777777" w:rsidR="00492EDD" w:rsidRDefault="00492EDD" w:rsidP="005908ED">
            <w:pPr>
              <w:pStyle w:val="ListParagraph"/>
              <w:ind w:left="0"/>
              <w:rPr>
                <w:rFonts w:cs="Times New Roman"/>
                <w:szCs w:val="24"/>
              </w:rPr>
            </w:pPr>
          </w:p>
          <w:p w14:paraId="0AB13F40" w14:textId="0283A9FA" w:rsidR="005908ED" w:rsidRDefault="00AE3057" w:rsidP="005908ED">
            <w:pPr>
              <w:pStyle w:val="ListParagraph"/>
              <w:ind w:left="0"/>
              <w:rPr>
                <w:rFonts w:cs="Times New Roman"/>
                <w:szCs w:val="24"/>
              </w:rPr>
            </w:pPr>
            <w:r>
              <w:rPr>
                <w:rFonts w:cs="Times New Roman"/>
                <w:szCs w:val="24"/>
              </w:rPr>
              <w:t>O</w:t>
            </w:r>
            <w:r w:rsidRPr="00434F4C">
              <w:rPr>
                <w:rFonts w:cs="Times New Roman"/>
                <w:szCs w:val="24"/>
              </w:rPr>
              <w:t>bjects</w:t>
            </w:r>
            <w:r>
              <w:rPr>
                <w:rFonts w:cs="Times New Roman"/>
                <w:szCs w:val="24"/>
              </w:rPr>
              <w:t xml:space="preserve"> orbiting </w:t>
            </w:r>
            <w:r w:rsidR="00BF112F" w:rsidRPr="00434F4C">
              <w:rPr>
                <w:rFonts w:cs="Times New Roman"/>
                <w:szCs w:val="24"/>
              </w:rPr>
              <w:t xml:space="preserve">a massive object </w:t>
            </w:r>
            <w:r w:rsidR="00492EDD">
              <w:rPr>
                <w:rFonts w:cs="Times New Roman"/>
                <w:szCs w:val="24"/>
              </w:rPr>
              <w:t xml:space="preserve">can be demonstrated </w:t>
            </w:r>
            <w:r w:rsidR="00BF112F" w:rsidRPr="00434F4C">
              <w:rPr>
                <w:rFonts w:cs="Times New Roman"/>
                <w:szCs w:val="24"/>
              </w:rPr>
              <w:t xml:space="preserve">using the </w:t>
            </w:r>
            <w:r w:rsidR="00BF112F" w:rsidRPr="00434F4C">
              <w:rPr>
                <w:rFonts w:eastAsiaTheme="minorEastAsia" w:cs="Times New Roman"/>
                <w:szCs w:val="24"/>
              </w:rPr>
              <w:t>Lycra® Sheet Field Model</w:t>
            </w:r>
            <w:r w:rsidR="00BF112F" w:rsidRPr="00434F4C">
              <w:rPr>
                <w:rFonts w:cs="Times New Roman"/>
                <w:szCs w:val="24"/>
              </w:rPr>
              <w:t xml:space="preserve">. </w:t>
            </w:r>
          </w:p>
          <w:p w14:paraId="00F6E0C0" w14:textId="77777777" w:rsidR="005908ED" w:rsidRDefault="005908ED" w:rsidP="005908ED">
            <w:pPr>
              <w:pStyle w:val="ListParagraph"/>
              <w:ind w:left="0"/>
              <w:rPr>
                <w:rFonts w:cs="Times New Roman"/>
                <w:szCs w:val="24"/>
              </w:rPr>
            </w:pPr>
          </w:p>
          <w:p w14:paraId="3D6B1D9E" w14:textId="77777777" w:rsidR="008372E2" w:rsidRPr="008372E2" w:rsidRDefault="008372E2" w:rsidP="005908ED">
            <w:pPr>
              <w:pStyle w:val="ListParagraph"/>
              <w:ind w:left="0"/>
              <w:rPr>
                <w:rFonts w:cs="Times New Roman"/>
                <w:szCs w:val="24"/>
              </w:rPr>
            </w:pPr>
          </w:p>
        </w:tc>
      </w:tr>
      <w:tr w:rsidR="008372E2" w14:paraId="07B63F67" w14:textId="77777777" w:rsidTr="009D7394">
        <w:tc>
          <w:tcPr>
            <w:tcW w:w="3116" w:type="dxa"/>
          </w:tcPr>
          <w:p w14:paraId="72595D5E" w14:textId="295B819D" w:rsidR="00884E40" w:rsidRDefault="00884E40" w:rsidP="005908ED">
            <w:pPr>
              <w:rPr>
                <w:rFonts w:cs="Times New Roman"/>
                <w:szCs w:val="24"/>
              </w:rPr>
            </w:pPr>
            <w:r>
              <w:rPr>
                <w:rFonts w:cs="Times New Roman"/>
                <w:szCs w:val="24"/>
              </w:rPr>
              <w:lastRenderedPageBreak/>
              <w:t>Abstract electrostatic concepts are difficult for students to assimilate and understand (Arons, 1997).</w:t>
            </w:r>
          </w:p>
          <w:p w14:paraId="1B28728D" w14:textId="77777777" w:rsidR="00884E40" w:rsidRDefault="00884E40" w:rsidP="005908ED">
            <w:pPr>
              <w:rPr>
                <w:rFonts w:cs="Times New Roman"/>
                <w:szCs w:val="24"/>
              </w:rPr>
            </w:pPr>
          </w:p>
          <w:p w14:paraId="79F68581" w14:textId="5E1FCE37" w:rsidR="00884E40" w:rsidRDefault="00884E40" w:rsidP="005908ED">
            <w:pPr>
              <w:rPr>
                <w:rFonts w:cs="Times New Roman"/>
                <w:szCs w:val="24"/>
              </w:rPr>
            </w:pPr>
            <w:r>
              <w:rPr>
                <w:rFonts w:cs="Times New Roman"/>
                <w:szCs w:val="24"/>
              </w:rPr>
              <w:t>S</w:t>
            </w:r>
            <w:r w:rsidR="00BF112F">
              <w:rPr>
                <w:rFonts w:cs="Times New Roman"/>
                <w:szCs w:val="24"/>
              </w:rPr>
              <w:t>tudents</w:t>
            </w:r>
            <w:r>
              <w:rPr>
                <w:rFonts w:cs="Times New Roman"/>
                <w:szCs w:val="24"/>
              </w:rPr>
              <w:t xml:space="preserve"> have</w:t>
            </w:r>
            <w:r w:rsidR="00BF112F">
              <w:rPr>
                <w:rFonts w:cs="Times New Roman"/>
                <w:szCs w:val="24"/>
              </w:rPr>
              <w:t xml:space="preserve"> little </w:t>
            </w:r>
            <w:r w:rsidR="00AE3057">
              <w:rPr>
                <w:rFonts w:cs="Times New Roman"/>
                <w:szCs w:val="24"/>
              </w:rPr>
              <w:t xml:space="preserve">conceptual </w:t>
            </w:r>
            <w:r w:rsidR="00BF112F">
              <w:rPr>
                <w:rFonts w:cs="Times New Roman"/>
                <w:szCs w:val="24"/>
              </w:rPr>
              <w:t xml:space="preserve">experience with electrostatic phenomena. </w:t>
            </w:r>
          </w:p>
          <w:p w14:paraId="3DF5657A" w14:textId="77777777" w:rsidR="00884E40" w:rsidRDefault="00884E40" w:rsidP="005908ED">
            <w:pPr>
              <w:rPr>
                <w:rFonts w:cs="Times New Roman"/>
                <w:szCs w:val="24"/>
              </w:rPr>
            </w:pPr>
          </w:p>
          <w:p w14:paraId="1F8F35C8" w14:textId="77777777" w:rsidR="00884E40" w:rsidRDefault="00884E40" w:rsidP="005908ED">
            <w:pPr>
              <w:rPr>
                <w:rFonts w:cs="Times New Roman"/>
                <w:szCs w:val="24"/>
              </w:rPr>
            </w:pPr>
            <w:r>
              <w:rPr>
                <w:rFonts w:cs="Times New Roman"/>
                <w:szCs w:val="24"/>
              </w:rPr>
              <w:t>Student</w:t>
            </w:r>
            <w:r w:rsidR="00BF112F">
              <w:rPr>
                <w:rFonts w:cs="Times New Roman"/>
                <w:szCs w:val="24"/>
              </w:rPr>
              <w:t>s</w:t>
            </w:r>
            <w:r>
              <w:rPr>
                <w:rFonts w:cs="Times New Roman"/>
                <w:szCs w:val="24"/>
              </w:rPr>
              <w:t>’</w:t>
            </w:r>
            <w:r w:rsidR="00BF112F">
              <w:rPr>
                <w:rFonts w:cs="Times New Roman"/>
                <w:szCs w:val="24"/>
              </w:rPr>
              <w:t xml:space="preserve"> experience of static electricity comes from observation</w:t>
            </w:r>
            <w:r>
              <w:rPr>
                <w:rFonts w:cs="Times New Roman"/>
                <w:szCs w:val="24"/>
              </w:rPr>
              <w:t>s</w:t>
            </w:r>
            <w:r w:rsidR="00BF112F">
              <w:rPr>
                <w:rFonts w:cs="Times New Roman"/>
                <w:szCs w:val="24"/>
              </w:rPr>
              <w:t xml:space="preserve"> of static cling, static electric shock, charging a rubber balloon by rubbing it against their hair, etc. </w:t>
            </w:r>
          </w:p>
          <w:p w14:paraId="5C109E7F" w14:textId="77777777" w:rsidR="00884E40" w:rsidRDefault="00884E40" w:rsidP="005908ED">
            <w:pPr>
              <w:rPr>
                <w:rFonts w:cs="Times New Roman"/>
                <w:szCs w:val="24"/>
              </w:rPr>
            </w:pPr>
          </w:p>
          <w:p w14:paraId="6918FA6C" w14:textId="207415F9" w:rsidR="00BF112F" w:rsidRDefault="00BF112F" w:rsidP="005908ED">
            <w:pPr>
              <w:rPr>
                <w:rFonts w:cs="Times New Roman"/>
                <w:szCs w:val="24"/>
              </w:rPr>
            </w:pPr>
            <w:r>
              <w:rPr>
                <w:rFonts w:cs="Times New Roman"/>
                <w:szCs w:val="24"/>
              </w:rPr>
              <w:t xml:space="preserve">Young children are told by their parents that “opposites attract” without being given any explanations. </w:t>
            </w:r>
          </w:p>
          <w:p w14:paraId="5A699B35" w14:textId="77777777" w:rsidR="00884E40" w:rsidRDefault="00884E40" w:rsidP="005908ED">
            <w:pPr>
              <w:rPr>
                <w:rFonts w:cs="Times New Roman"/>
                <w:szCs w:val="24"/>
              </w:rPr>
            </w:pPr>
          </w:p>
          <w:p w14:paraId="79197E6F" w14:textId="77777777" w:rsidR="00BC3D25" w:rsidRDefault="00BF112F" w:rsidP="005908ED">
            <w:pPr>
              <w:rPr>
                <w:rFonts w:cs="Times New Roman"/>
                <w:szCs w:val="24"/>
              </w:rPr>
            </w:pPr>
            <w:r>
              <w:rPr>
                <w:rFonts w:cs="Times New Roman"/>
                <w:szCs w:val="24"/>
              </w:rPr>
              <w:t xml:space="preserve"> Students learning about electrostatic phenomenon are able to use terms</w:t>
            </w:r>
            <w:r w:rsidRPr="005F2E59">
              <w:rPr>
                <w:rFonts w:cs="Times New Roman"/>
                <w:szCs w:val="24"/>
              </w:rPr>
              <w:t xml:space="preserve"> </w:t>
            </w:r>
            <w:r>
              <w:rPr>
                <w:rFonts w:cs="Times New Roman"/>
                <w:szCs w:val="24"/>
              </w:rPr>
              <w:t xml:space="preserve">such as “electric charge,” “like </w:t>
            </w:r>
            <w:r>
              <w:rPr>
                <w:rFonts w:cs="Times New Roman"/>
                <w:szCs w:val="24"/>
              </w:rPr>
              <w:lastRenderedPageBreak/>
              <w:t xml:space="preserve">charges,” “unlike charges,” “electric current,” “potential difference,” etc., but cannot give concrete meanings to describe the words as they use them. </w:t>
            </w:r>
          </w:p>
          <w:p w14:paraId="69653ED8" w14:textId="77777777" w:rsidR="00BC3D25" w:rsidRDefault="00BC3D25" w:rsidP="005908ED">
            <w:pPr>
              <w:rPr>
                <w:rFonts w:cs="Times New Roman"/>
                <w:szCs w:val="24"/>
              </w:rPr>
            </w:pPr>
          </w:p>
          <w:p w14:paraId="51FC3BF2" w14:textId="333EA0AE" w:rsidR="008372E2" w:rsidRPr="008372E2" w:rsidRDefault="00BF112F" w:rsidP="00BC3D25">
            <w:pPr>
              <w:rPr>
                <w:rFonts w:cs="Times New Roman"/>
                <w:szCs w:val="24"/>
              </w:rPr>
            </w:pPr>
            <w:r>
              <w:rPr>
                <w:rFonts w:cs="Times New Roman"/>
                <w:szCs w:val="24"/>
              </w:rPr>
              <w:t xml:space="preserve">Students will often </w:t>
            </w:r>
            <w:r w:rsidR="00BC3D25">
              <w:rPr>
                <w:rFonts w:cs="Times New Roman"/>
                <w:szCs w:val="24"/>
              </w:rPr>
              <w:t xml:space="preserve">attribute </w:t>
            </w:r>
            <w:r>
              <w:rPr>
                <w:rFonts w:cs="Times New Roman"/>
                <w:szCs w:val="24"/>
              </w:rPr>
              <w:t xml:space="preserve">the electric force interactions to another force, like gravitational or magnetic. </w:t>
            </w:r>
          </w:p>
        </w:tc>
        <w:tc>
          <w:tcPr>
            <w:tcW w:w="3117" w:type="dxa"/>
          </w:tcPr>
          <w:p w14:paraId="2400A11C" w14:textId="77777777" w:rsidR="00494D8D" w:rsidRDefault="00494D8D" w:rsidP="005908ED">
            <w:pPr>
              <w:rPr>
                <w:rFonts w:cs="Times New Roman"/>
                <w:szCs w:val="24"/>
              </w:rPr>
            </w:pPr>
            <w:r>
              <w:rPr>
                <w:rFonts w:cs="Times New Roman"/>
                <w:szCs w:val="24"/>
              </w:rPr>
              <w:lastRenderedPageBreak/>
              <w:t>O</w:t>
            </w:r>
            <w:r w:rsidR="00BF112F" w:rsidRPr="00434F4C">
              <w:rPr>
                <w:rFonts w:cs="Times New Roman"/>
                <w:szCs w:val="24"/>
              </w:rPr>
              <w:t>ften taught after mechanics topics</w:t>
            </w:r>
            <w:r w:rsidR="00BF112F">
              <w:rPr>
                <w:rFonts w:cs="Times New Roman"/>
                <w:szCs w:val="24"/>
              </w:rPr>
              <w:t xml:space="preserve"> and most students do not see a connection between the topics</w:t>
            </w:r>
            <w:r w:rsidR="00BF112F" w:rsidRPr="00434F4C">
              <w:rPr>
                <w:rFonts w:cs="Times New Roman"/>
                <w:szCs w:val="24"/>
              </w:rPr>
              <w:t xml:space="preserve">. </w:t>
            </w:r>
          </w:p>
          <w:p w14:paraId="51D53019" w14:textId="77777777" w:rsidR="00494D8D" w:rsidRDefault="00494D8D" w:rsidP="005908ED">
            <w:pPr>
              <w:rPr>
                <w:rFonts w:cs="Times New Roman"/>
                <w:szCs w:val="24"/>
              </w:rPr>
            </w:pPr>
          </w:p>
          <w:p w14:paraId="162F7068" w14:textId="35F6B80A" w:rsidR="00494D8D" w:rsidRDefault="00494D8D" w:rsidP="005908ED">
            <w:pPr>
              <w:rPr>
                <w:rFonts w:cs="Times New Roman"/>
                <w:szCs w:val="24"/>
              </w:rPr>
            </w:pPr>
            <w:r>
              <w:rPr>
                <w:rFonts w:cs="Times New Roman"/>
                <w:szCs w:val="24"/>
              </w:rPr>
              <w:t xml:space="preserve">Demonstrations of </w:t>
            </w:r>
            <w:r w:rsidR="00AE3057">
              <w:rPr>
                <w:rFonts w:cs="Times New Roman"/>
                <w:szCs w:val="24"/>
              </w:rPr>
              <w:t xml:space="preserve">charging processes and </w:t>
            </w:r>
            <w:r>
              <w:rPr>
                <w:rFonts w:cs="Times New Roman"/>
                <w:szCs w:val="24"/>
              </w:rPr>
              <w:t xml:space="preserve">the interaction between </w:t>
            </w:r>
            <w:r w:rsidR="00BF112F" w:rsidRPr="00434F4C">
              <w:rPr>
                <w:rFonts w:cs="Times New Roman"/>
                <w:szCs w:val="24"/>
              </w:rPr>
              <w:t>charged objects</w:t>
            </w:r>
            <w:r>
              <w:rPr>
                <w:rFonts w:cs="Times New Roman"/>
                <w:szCs w:val="24"/>
              </w:rPr>
              <w:t>.</w:t>
            </w:r>
          </w:p>
          <w:p w14:paraId="26FA17F9" w14:textId="77777777" w:rsidR="00494D8D" w:rsidRDefault="00494D8D" w:rsidP="005908ED">
            <w:pPr>
              <w:rPr>
                <w:rFonts w:cs="Times New Roman"/>
                <w:szCs w:val="24"/>
              </w:rPr>
            </w:pPr>
          </w:p>
          <w:p w14:paraId="0DB143BF" w14:textId="20A7AA6D" w:rsidR="00494D8D" w:rsidRDefault="00AE3057" w:rsidP="005908ED">
            <w:pPr>
              <w:rPr>
                <w:rFonts w:cs="Times New Roman"/>
                <w:szCs w:val="24"/>
              </w:rPr>
            </w:pPr>
            <w:r>
              <w:rPr>
                <w:rFonts w:cs="Times New Roman"/>
                <w:szCs w:val="24"/>
              </w:rPr>
              <w:t>T</w:t>
            </w:r>
            <w:r w:rsidR="00BF112F" w:rsidRPr="00434F4C">
              <w:rPr>
                <w:rFonts w:cs="Times New Roman"/>
                <w:szCs w:val="24"/>
              </w:rPr>
              <w:t xml:space="preserve">he relationship between charged objects is generally given to the students and, like gravitation, many times does not include a physical model </w:t>
            </w:r>
            <w:r w:rsidR="00BF112F">
              <w:rPr>
                <w:rFonts w:cs="Times New Roman"/>
                <w:szCs w:val="24"/>
              </w:rPr>
              <w:t>demonstrating</w:t>
            </w:r>
            <w:r w:rsidR="00BF112F" w:rsidRPr="00434F4C">
              <w:rPr>
                <w:rFonts w:cs="Times New Roman"/>
                <w:szCs w:val="24"/>
              </w:rPr>
              <w:t xml:space="preserve"> the reasons for the interaction. </w:t>
            </w:r>
          </w:p>
          <w:p w14:paraId="37E74A9D" w14:textId="77777777" w:rsidR="00494D8D" w:rsidRDefault="00494D8D" w:rsidP="005908ED">
            <w:pPr>
              <w:rPr>
                <w:rFonts w:cs="Times New Roman"/>
                <w:szCs w:val="24"/>
              </w:rPr>
            </w:pPr>
          </w:p>
          <w:p w14:paraId="75DF1E21" w14:textId="77777777" w:rsidR="003278D3" w:rsidRDefault="00494D8D" w:rsidP="005908ED">
            <w:pPr>
              <w:rPr>
                <w:rFonts w:cs="Times New Roman"/>
                <w:szCs w:val="24"/>
              </w:rPr>
            </w:pPr>
            <w:r>
              <w:rPr>
                <w:rFonts w:cs="Times New Roman"/>
                <w:szCs w:val="24"/>
              </w:rPr>
              <w:t xml:space="preserve">The </w:t>
            </w:r>
            <w:r w:rsidR="00BF112F" w:rsidRPr="00434F4C">
              <w:rPr>
                <w:rFonts w:cs="Times New Roman"/>
                <w:szCs w:val="24"/>
              </w:rPr>
              <w:t>Coulomb’s Law equation is generally stated</w:t>
            </w:r>
            <w:r>
              <w:rPr>
                <w:rFonts w:cs="Times New Roman"/>
                <w:szCs w:val="24"/>
              </w:rPr>
              <w:t>,</w:t>
            </w:r>
            <w:r w:rsidR="00BF112F">
              <w:rPr>
                <w:rFonts w:cs="Times New Roman"/>
                <w:szCs w:val="24"/>
              </w:rPr>
              <w:t xml:space="preserve"> </w:t>
            </w:r>
            <w:r>
              <w:rPr>
                <w:rFonts w:cs="Times New Roman"/>
                <w:szCs w:val="24"/>
              </w:rPr>
              <w:t>followed by</w:t>
            </w:r>
            <w:r w:rsidR="00BF112F" w:rsidRPr="00434F4C">
              <w:rPr>
                <w:rFonts w:cs="Times New Roman"/>
                <w:szCs w:val="24"/>
              </w:rPr>
              <w:t xml:space="preserve"> the analogy </w:t>
            </w:r>
            <w:r w:rsidR="00BF112F">
              <w:rPr>
                <w:rFonts w:cs="Times New Roman"/>
                <w:szCs w:val="24"/>
              </w:rPr>
              <w:t>to Newton’s la</w:t>
            </w:r>
            <w:r w:rsidR="00BF112F" w:rsidRPr="00434F4C">
              <w:rPr>
                <w:rFonts w:cs="Times New Roman"/>
                <w:szCs w:val="24"/>
              </w:rPr>
              <w:t xml:space="preserve">w of </w:t>
            </w:r>
            <w:r w:rsidR="00BF112F">
              <w:rPr>
                <w:rFonts w:cs="Times New Roman"/>
                <w:szCs w:val="24"/>
              </w:rPr>
              <w:t>g</w:t>
            </w:r>
            <w:r w:rsidR="00BF112F" w:rsidRPr="00434F4C">
              <w:rPr>
                <w:rFonts w:cs="Times New Roman"/>
                <w:szCs w:val="24"/>
              </w:rPr>
              <w:t>ravitation and comparing the relative strength of th</w:t>
            </w:r>
            <w:r>
              <w:rPr>
                <w:rFonts w:cs="Times New Roman"/>
                <w:szCs w:val="24"/>
              </w:rPr>
              <w:t xml:space="preserve">e respective forces. </w:t>
            </w:r>
          </w:p>
          <w:p w14:paraId="1AF5A287" w14:textId="602B51CC" w:rsidR="00494D8D" w:rsidRDefault="00494D8D" w:rsidP="005908ED">
            <w:pPr>
              <w:rPr>
                <w:rFonts w:cs="Times New Roman"/>
                <w:szCs w:val="24"/>
              </w:rPr>
            </w:pPr>
            <w:r>
              <w:rPr>
                <w:rFonts w:cs="Times New Roman"/>
                <w:szCs w:val="24"/>
              </w:rPr>
              <w:t xml:space="preserve"> </w:t>
            </w:r>
          </w:p>
          <w:p w14:paraId="3F39D5F1" w14:textId="77777777" w:rsidR="00494D8D" w:rsidRDefault="00494D8D" w:rsidP="005908ED">
            <w:pPr>
              <w:rPr>
                <w:rFonts w:cs="Times New Roman"/>
                <w:szCs w:val="24"/>
              </w:rPr>
            </w:pPr>
          </w:p>
          <w:p w14:paraId="54949A77" w14:textId="77777777" w:rsidR="008372E2" w:rsidRPr="008372E2" w:rsidRDefault="008372E2" w:rsidP="00494D8D">
            <w:pPr>
              <w:rPr>
                <w:rFonts w:cs="Times New Roman"/>
                <w:szCs w:val="24"/>
              </w:rPr>
            </w:pPr>
          </w:p>
        </w:tc>
        <w:tc>
          <w:tcPr>
            <w:tcW w:w="3117" w:type="dxa"/>
          </w:tcPr>
          <w:p w14:paraId="59D6EF50" w14:textId="77777777" w:rsidR="00AE3057" w:rsidRDefault="00AE3057" w:rsidP="005908ED">
            <w:pPr>
              <w:rPr>
                <w:rFonts w:cs="Times New Roman"/>
                <w:szCs w:val="24"/>
              </w:rPr>
            </w:pPr>
            <w:r>
              <w:rPr>
                <w:rFonts w:cs="Times New Roman"/>
                <w:szCs w:val="24"/>
              </w:rPr>
              <w:lastRenderedPageBreak/>
              <w:t>T</w:t>
            </w:r>
            <w:r w:rsidR="00BF112F">
              <w:rPr>
                <w:rFonts w:cs="Times New Roman"/>
                <w:szCs w:val="24"/>
              </w:rPr>
              <w:t>he gravitational</w:t>
            </w:r>
            <w:r>
              <w:rPr>
                <w:rFonts w:cs="Times New Roman"/>
                <w:szCs w:val="24"/>
              </w:rPr>
              <w:t xml:space="preserve"> </w:t>
            </w:r>
            <w:r w:rsidR="00BF112F">
              <w:rPr>
                <w:rFonts w:cs="Times New Roman"/>
                <w:szCs w:val="24"/>
              </w:rPr>
              <w:t>–</w:t>
            </w:r>
            <w:r>
              <w:rPr>
                <w:rFonts w:cs="Times New Roman"/>
                <w:szCs w:val="24"/>
              </w:rPr>
              <w:t xml:space="preserve"> electric force/field</w:t>
            </w:r>
            <w:r w:rsidR="00BF112F" w:rsidRPr="00434F4C">
              <w:rPr>
                <w:rFonts w:cs="Times New Roman"/>
                <w:szCs w:val="24"/>
              </w:rPr>
              <w:t xml:space="preserve"> analogy </w:t>
            </w:r>
            <w:r w:rsidR="00BF112F">
              <w:rPr>
                <w:rFonts w:cs="Times New Roman"/>
                <w:szCs w:val="24"/>
              </w:rPr>
              <w:t>develops naturally</w:t>
            </w:r>
            <w:r w:rsidR="00BF112F" w:rsidRPr="00434F4C">
              <w:rPr>
                <w:rFonts w:cs="Times New Roman"/>
                <w:szCs w:val="24"/>
              </w:rPr>
              <w:t xml:space="preserve">. </w:t>
            </w:r>
          </w:p>
          <w:p w14:paraId="304CC521" w14:textId="77777777" w:rsidR="00AE3057" w:rsidRDefault="00AE3057" w:rsidP="005908ED">
            <w:pPr>
              <w:rPr>
                <w:rFonts w:cs="Times New Roman"/>
                <w:szCs w:val="24"/>
              </w:rPr>
            </w:pPr>
          </w:p>
          <w:p w14:paraId="26FBFF87" w14:textId="77777777" w:rsidR="00AE3057" w:rsidRDefault="00BF112F" w:rsidP="005908ED">
            <w:pPr>
              <w:rPr>
                <w:rFonts w:cs="Times New Roman"/>
                <w:szCs w:val="24"/>
              </w:rPr>
            </w:pPr>
            <w:r w:rsidRPr="00434F4C">
              <w:rPr>
                <w:rFonts w:cs="Times New Roman"/>
                <w:szCs w:val="24"/>
              </w:rPr>
              <w:t xml:space="preserve">Each concept has already been introduced in terms of the gravitational field, and the difficulties the students generally have with the nature of the electric field dissipates. </w:t>
            </w:r>
          </w:p>
          <w:p w14:paraId="46F5CE86" w14:textId="77777777" w:rsidR="00AE3057" w:rsidRDefault="00AE3057" w:rsidP="005908ED">
            <w:pPr>
              <w:rPr>
                <w:rFonts w:cs="Times New Roman"/>
                <w:szCs w:val="24"/>
              </w:rPr>
            </w:pPr>
          </w:p>
          <w:p w14:paraId="3C184D22" w14:textId="77777777" w:rsidR="00AE3057" w:rsidRDefault="00BF112F" w:rsidP="005908ED">
            <w:pPr>
              <w:rPr>
                <w:rFonts w:cs="Times New Roman"/>
                <w:szCs w:val="24"/>
              </w:rPr>
            </w:pPr>
            <w:r w:rsidRPr="00434F4C">
              <w:rPr>
                <w:rFonts w:cs="Times New Roman"/>
                <w:szCs w:val="24"/>
              </w:rPr>
              <w:t xml:space="preserve">The abstract and foreign concepts that students typically struggle with do not affect student learning. </w:t>
            </w:r>
          </w:p>
          <w:p w14:paraId="2F2494F2" w14:textId="77777777" w:rsidR="00AE3057" w:rsidRDefault="00AE3057" w:rsidP="005908ED">
            <w:pPr>
              <w:rPr>
                <w:rFonts w:cs="Times New Roman"/>
                <w:szCs w:val="24"/>
              </w:rPr>
            </w:pPr>
          </w:p>
          <w:p w14:paraId="5647EFF7" w14:textId="0B53F682" w:rsidR="00BF112F" w:rsidRPr="00434F4C" w:rsidRDefault="00BF112F" w:rsidP="005908ED">
            <w:pPr>
              <w:rPr>
                <w:rFonts w:cs="Times New Roman"/>
                <w:szCs w:val="24"/>
              </w:rPr>
            </w:pPr>
            <w:r w:rsidRPr="00434F4C">
              <w:rPr>
                <w:rFonts w:cs="Times New Roman"/>
                <w:szCs w:val="24"/>
              </w:rPr>
              <w:t xml:space="preserve">Instruction with the </w:t>
            </w:r>
            <w:r w:rsidRPr="00434F4C">
              <w:rPr>
                <w:rFonts w:eastAsiaTheme="minorEastAsia" w:cs="Times New Roman"/>
                <w:szCs w:val="24"/>
              </w:rPr>
              <w:t>Lycra® Sheet Field Model</w:t>
            </w:r>
            <w:r w:rsidRPr="00434F4C">
              <w:rPr>
                <w:rFonts w:cs="Times New Roman"/>
                <w:szCs w:val="24"/>
              </w:rPr>
              <w:t xml:space="preserve"> to teach electrical concepts becomes a spiraling activity and an opportunity to review concepts. </w:t>
            </w:r>
          </w:p>
          <w:p w14:paraId="20CDB00C" w14:textId="77777777" w:rsidR="008372E2" w:rsidRDefault="008372E2" w:rsidP="005908ED">
            <w:pPr>
              <w:rPr>
                <w:rFonts w:cs="Times New Roman"/>
                <w:szCs w:val="24"/>
              </w:rPr>
            </w:pPr>
          </w:p>
          <w:p w14:paraId="635A3C69" w14:textId="77777777" w:rsidR="00AE3057" w:rsidRDefault="00BF112F" w:rsidP="00AE3057">
            <w:pPr>
              <w:rPr>
                <w:rFonts w:cs="Times New Roman"/>
                <w:szCs w:val="24"/>
              </w:rPr>
            </w:pPr>
            <w:r w:rsidRPr="005F2E59">
              <w:rPr>
                <w:rFonts w:cs="Times New Roman"/>
                <w:szCs w:val="24"/>
              </w:rPr>
              <w:t xml:space="preserve">Students observe </w:t>
            </w:r>
            <w:r w:rsidR="00AE3057">
              <w:rPr>
                <w:rFonts w:cs="Times New Roman"/>
                <w:szCs w:val="24"/>
              </w:rPr>
              <w:t xml:space="preserve">that </w:t>
            </w:r>
            <w:r w:rsidRPr="005F2E59">
              <w:rPr>
                <w:rFonts w:cs="Times New Roman"/>
                <w:szCs w:val="24"/>
              </w:rPr>
              <w:t>the interaction</w:t>
            </w:r>
            <w:r w:rsidR="00AE3057">
              <w:rPr>
                <w:rFonts w:cs="Times New Roman"/>
                <w:szCs w:val="24"/>
              </w:rPr>
              <w:t xml:space="preserve"> between objects </w:t>
            </w:r>
            <w:r w:rsidR="00AE3057">
              <w:rPr>
                <w:rFonts w:cs="Times New Roman"/>
                <w:szCs w:val="24"/>
              </w:rPr>
              <w:lastRenderedPageBreak/>
              <w:t>that are charged</w:t>
            </w:r>
            <w:r w:rsidRPr="005F2E59">
              <w:rPr>
                <w:rFonts w:cs="Times New Roman"/>
                <w:szCs w:val="24"/>
              </w:rPr>
              <w:t xml:space="preserve"> does not require physical contact in order for the force to be applied. </w:t>
            </w:r>
          </w:p>
          <w:p w14:paraId="1A390B4B" w14:textId="77777777" w:rsidR="00AE3057" w:rsidRDefault="00AE3057" w:rsidP="00AE3057">
            <w:pPr>
              <w:rPr>
                <w:rFonts w:cs="Times New Roman"/>
                <w:szCs w:val="24"/>
              </w:rPr>
            </w:pPr>
          </w:p>
          <w:p w14:paraId="05B11447" w14:textId="53C02E5B" w:rsidR="00BF112F" w:rsidRPr="005F2E59" w:rsidRDefault="008543BC" w:rsidP="00AE3057">
            <w:pPr>
              <w:rPr>
                <w:rFonts w:cs="Times New Roman"/>
                <w:szCs w:val="24"/>
              </w:rPr>
            </w:pPr>
            <w:r>
              <w:rPr>
                <w:rFonts w:cs="Times New Roman"/>
                <w:szCs w:val="24"/>
              </w:rPr>
              <w:t>S</w:t>
            </w:r>
            <w:r w:rsidR="00AE3057">
              <w:rPr>
                <w:rFonts w:cs="Times New Roman"/>
                <w:szCs w:val="24"/>
              </w:rPr>
              <w:t>tudents are</w:t>
            </w:r>
            <w:r w:rsidR="00BF112F" w:rsidRPr="005F2E59">
              <w:rPr>
                <w:rFonts w:cs="Times New Roman"/>
                <w:szCs w:val="24"/>
              </w:rPr>
              <w:t xml:space="preserve"> able to </w:t>
            </w:r>
            <w:r>
              <w:rPr>
                <w:rFonts w:cs="Times New Roman"/>
                <w:szCs w:val="24"/>
              </w:rPr>
              <w:t xml:space="preserve">independently </w:t>
            </w:r>
            <w:r w:rsidR="00BF112F" w:rsidRPr="005F2E59">
              <w:rPr>
                <w:rFonts w:cs="Times New Roman"/>
                <w:szCs w:val="24"/>
              </w:rPr>
              <w:t xml:space="preserve">recognize the similarity to gravitational attraction. They should notice that the closer the charged objects are, the greater the electric force is acting between the charged objects. This observation may remind them of the gravitational field relationship. At this point, students can return to the Lycra® Sheet to review the gravitational field concepts. </w:t>
            </w:r>
          </w:p>
          <w:p w14:paraId="63F6A21E" w14:textId="77777777" w:rsidR="00BF112F" w:rsidRPr="008372E2" w:rsidRDefault="00BF112F" w:rsidP="005908ED">
            <w:pPr>
              <w:rPr>
                <w:rFonts w:cs="Times New Roman"/>
                <w:szCs w:val="24"/>
              </w:rPr>
            </w:pPr>
          </w:p>
        </w:tc>
      </w:tr>
    </w:tbl>
    <w:p w14:paraId="3443DB86" w14:textId="3DC40E07" w:rsidR="00C63392" w:rsidRDefault="00C63392" w:rsidP="00945654">
      <w:pPr>
        <w:jc w:val="both"/>
        <w:rPr>
          <w:rFonts w:cs="Times New Roman"/>
          <w:b/>
          <w:szCs w:val="24"/>
        </w:rPr>
      </w:pPr>
    </w:p>
    <w:p w14:paraId="253D3DA0" w14:textId="3AF2CD17" w:rsidR="00F412AF" w:rsidRPr="00281E83" w:rsidRDefault="00F412AF" w:rsidP="00945654">
      <w:pPr>
        <w:jc w:val="both"/>
        <w:rPr>
          <w:rFonts w:cs="Times New Roman"/>
          <w:szCs w:val="24"/>
        </w:rPr>
      </w:pPr>
      <w:r w:rsidRPr="00281E83">
        <w:rPr>
          <w:rFonts w:cs="Times New Roman"/>
          <w:b/>
          <w:szCs w:val="24"/>
        </w:rPr>
        <w:t>The Lycra® Sheet Field Model</w:t>
      </w:r>
    </w:p>
    <w:p w14:paraId="253D3DA1" w14:textId="41EFCEAB" w:rsidR="00AA1785" w:rsidRDefault="00B33779" w:rsidP="00945654">
      <w:pPr>
        <w:pStyle w:val="ListParagraph"/>
        <w:ind w:left="0"/>
        <w:jc w:val="both"/>
        <w:rPr>
          <w:rFonts w:cs="Times New Roman"/>
          <w:szCs w:val="24"/>
        </w:rPr>
      </w:pPr>
      <w:r w:rsidRPr="00434F4C">
        <w:rPr>
          <w:rFonts w:cs="Times New Roman"/>
          <w:szCs w:val="24"/>
        </w:rPr>
        <w:t>The Lycra</w:t>
      </w:r>
      <w:r w:rsidR="00F412AF" w:rsidRPr="00434F4C">
        <w:rPr>
          <w:rFonts w:cs="Times New Roman"/>
          <w:szCs w:val="24"/>
        </w:rPr>
        <w:t>®</w:t>
      </w:r>
      <w:r w:rsidRPr="00434F4C">
        <w:rPr>
          <w:rFonts w:cs="Times New Roman"/>
          <w:szCs w:val="24"/>
        </w:rPr>
        <w:t xml:space="preserve"> Sheet </w:t>
      </w:r>
      <w:r w:rsidR="00AA1785" w:rsidRPr="00434F4C">
        <w:rPr>
          <w:rFonts w:cs="Times New Roman"/>
          <w:szCs w:val="24"/>
        </w:rPr>
        <w:t xml:space="preserve">Field </w:t>
      </w:r>
      <w:r w:rsidR="00973D4D">
        <w:rPr>
          <w:rFonts w:cs="Times New Roman"/>
          <w:szCs w:val="24"/>
        </w:rPr>
        <w:t xml:space="preserve">Model </w:t>
      </w:r>
      <w:r w:rsidR="005F2E59">
        <w:rPr>
          <w:rFonts w:cs="Times New Roman"/>
          <w:szCs w:val="24"/>
        </w:rPr>
        <w:t>is introduced a</w:t>
      </w:r>
      <w:r w:rsidR="00FF1A6D">
        <w:rPr>
          <w:rFonts w:cs="Times New Roman"/>
          <w:szCs w:val="24"/>
        </w:rPr>
        <w:t xml:space="preserve">s a physical model </w:t>
      </w:r>
      <w:r w:rsidRPr="00434F4C">
        <w:rPr>
          <w:rFonts w:cs="Times New Roman"/>
          <w:szCs w:val="24"/>
        </w:rPr>
        <w:t>of gravity</w:t>
      </w:r>
      <w:r w:rsidR="00FF1A6D">
        <w:rPr>
          <w:rFonts w:cs="Times New Roman"/>
          <w:szCs w:val="24"/>
        </w:rPr>
        <w:t xml:space="preserve"> that</w:t>
      </w:r>
      <w:r w:rsidRPr="00434F4C">
        <w:rPr>
          <w:rFonts w:cs="Times New Roman"/>
          <w:szCs w:val="24"/>
        </w:rPr>
        <w:t xml:space="preserve"> is patterned after Einstein’s</w:t>
      </w:r>
      <w:r w:rsidR="00E24649" w:rsidRPr="00434F4C">
        <w:rPr>
          <w:rFonts w:cs="Times New Roman"/>
          <w:szCs w:val="24"/>
        </w:rPr>
        <w:t xml:space="preserve"> </w:t>
      </w:r>
      <w:r w:rsidR="00FF1A6D">
        <w:rPr>
          <w:rFonts w:cs="Times New Roman"/>
          <w:szCs w:val="24"/>
        </w:rPr>
        <w:t>t</w:t>
      </w:r>
      <w:r w:rsidR="00E24649" w:rsidRPr="00434F4C">
        <w:rPr>
          <w:rFonts w:cs="Times New Roman"/>
          <w:szCs w:val="24"/>
        </w:rPr>
        <w:t>heory of the</w:t>
      </w:r>
      <w:r w:rsidRPr="00434F4C">
        <w:rPr>
          <w:rFonts w:cs="Times New Roman"/>
          <w:szCs w:val="24"/>
        </w:rPr>
        <w:t xml:space="preserve"> space-time fabric.</w:t>
      </w:r>
      <w:r w:rsidR="0076311B" w:rsidRPr="00434F4C">
        <w:rPr>
          <w:rFonts w:cs="Times New Roman"/>
          <w:szCs w:val="24"/>
        </w:rPr>
        <w:t xml:space="preserve"> </w:t>
      </w:r>
      <w:r w:rsidR="00E24649" w:rsidRPr="00434F4C">
        <w:rPr>
          <w:rFonts w:cs="Times New Roman"/>
          <w:szCs w:val="24"/>
        </w:rPr>
        <w:t>The Lycra</w:t>
      </w:r>
      <w:r w:rsidR="00F412AF" w:rsidRPr="00434F4C">
        <w:rPr>
          <w:rFonts w:cs="Times New Roman"/>
          <w:szCs w:val="24"/>
        </w:rPr>
        <w:t>®</w:t>
      </w:r>
      <w:r w:rsidR="00E24649" w:rsidRPr="00434F4C">
        <w:rPr>
          <w:rFonts w:cs="Times New Roman"/>
          <w:szCs w:val="24"/>
        </w:rPr>
        <w:t xml:space="preserve"> sheet </w:t>
      </w:r>
      <w:r w:rsidR="0076311B" w:rsidRPr="00434F4C">
        <w:rPr>
          <w:rFonts w:cs="Times New Roman"/>
          <w:szCs w:val="24"/>
        </w:rPr>
        <w:t>can be purchased at any fabric store. It is recommended that the fabric conta</w:t>
      </w:r>
      <w:r w:rsidR="0011149C" w:rsidRPr="00434F4C">
        <w:rPr>
          <w:rFonts w:cs="Times New Roman"/>
          <w:szCs w:val="24"/>
        </w:rPr>
        <w:t>in about 20% spandex, which</w:t>
      </w:r>
      <w:r w:rsidR="0076311B" w:rsidRPr="00434F4C">
        <w:rPr>
          <w:rFonts w:cs="Times New Roman"/>
          <w:szCs w:val="24"/>
        </w:rPr>
        <w:t xml:space="preserve"> give</w:t>
      </w:r>
      <w:r w:rsidR="0011149C" w:rsidRPr="00434F4C">
        <w:rPr>
          <w:rFonts w:cs="Times New Roman"/>
          <w:szCs w:val="24"/>
        </w:rPr>
        <w:t>s</w:t>
      </w:r>
      <w:r w:rsidR="0076311B" w:rsidRPr="00434F4C">
        <w:rPr>
          <w:rFonts w:cs="Times New Roman"/>
          <w:szCs w:val="24"/>
        </w:rPr>
        <w:t xml:space="preserve"> it a considerable amount of stretchiness. </w:t>
      </w:r>
      <w:r w:rsidRPr="00434F4C">
        <w:rPr>
          <w:rFonts w:cs="Times New Roman"/>
          <w:szCs w:val="24"/>
        </w:rPr>
        <w:t xml:space="preserve"> </w:t>
      </w:r>
      <w:r w:rsidR="0076311B" w:rsidRPr="00434F4C">
        <w:rPr>
          <w:rFonts w:cs="Times New Roman"/>
          <w:szCs w:val="24"/>
        </w:rPr>
        <w:t>The sheet should be large e</w:t>
      </w:r>
      <w:r w:rsidR="00E24649" w:rsidRPr="00434F4C">
        <w:rPr>
          <w:rFonts w:cs="Times New Roman"/>
          <w:szCs w:val="24"/>
        </w:rPr>
        <w:t>nough to be easily manipulated</w:t>
      </w:r>
      <w:r w:rsidR="0076311B" w:rsidRPr="00434F4C">
        <w:rPr>
          <w:rFonts w:cs="Times New Roman"/>
          <w:szCs w:val="24"/>
        </w:rPr>
        <w:t xml:space="preserve"> and visible </w:t>
      </w:r>
      <w:r w:rsidR="0076311B" w:rsidRPr="00434F4C">
        <w:rPr>
          <w:rFonts w:cs="Times New Roman"/>
          <w:szCs w:val="24"/>
        </w:rPr>
        <w:lastRenderedPageBreak/>
        <w:t>to the whole class; a 4.5</w:t>
      </w:r>
      <w:r w:rsidR="00691B68" w:rsidRPr="00434F4C">
        <w:rPr>
          <w:rFonts w:cs="Times New Roman"/>
          <w:szCs w:val="24"/>
        </w:rPr>
        <w:t>’</w:t>
      </w:r>
      <w:r w:rsidR="0076311B" w:rsidRPr="00434F4C">
        <w:rPr>
          <w:rFonts w:cs="Times New Roman"/>
          <w:szCs w:val="24"/>
        </w:rPr>
        <w:t xml:space="preserve"> x 4.5</w:t>
      </w:r>
      <w:r w:rsidR="00691B68" w:rsidRPr="00434F4C">
        <w:rPr>
          <w:rFonts w:cs="Times New Roman"/>
          <w:szCs w:val="24"/>
        </w:rPr>
        <w:t xml:space="preserve">’ </w:t>
      </w:r>
      <w:r w:rsidR="0076311B" w:rsidRPr="00434F4C">
        <w:rPr>
          <w:rFonts w:cs="Times New Roman"/>
          <w:szCs w:val="24"/>
        </w:rPr>
        <w:t xml:space="preserve">sheet is a good size to meet these requirements. The sheet will be slightly </w:t>
      </w:r>
      <w:r w:rsidR="00E24649" w:rsidRPr="00434F4C">
        <w:rPr>
          <w:rFonts w:cs="Times New Roman"/>
          <w:szCs w:val="24"/>
        </w:rPr>
        <w:t xml:space="preserve">stretched, </w:t>
      </w:r>
      <w:r w:rsidR="0076311B" w:rsidRPr="00434F4C">
        <w:rPr>
          <w:rFonts w:cs="Times New Roman"/>
          <w:szCs w:val="24"/>
        </w:rPr>
        <w:t>add</w:t>
      </w:r>
      <w:r w:rsidR="00E24649" w:rsidRPr="00434F4C">
        <w:rPr>
          <w:rFonts w:cs="Times New Roman"/>
          <w:szCs w:val="24"/>
        </w:rPr>
        <w:t>ing a slight tension to the sheet to make it a flat, horizontal surface.</w:t>
      </w:r>
      <w:r w:rsidR="0076311B" w:rsidRPr="00434F4C">
        <w:rPr>
          <w:rFonts w:cs="Times New Roman"/>
          <w:szCs w:val="24"/>
        </w:rPr>
        <w:t xml:space="preserve"> </w:t>
      </w:r>
      <w:r w:rsidR="00AA1785" w:rsidRPr="00434F4C">
        <w:rPr>
          <w:rFonts w:cs="Times New Roman"/>
          <w:szCs w:val="24"/>
        </w:rPr>
        <w:t>So</w:t>
      </w:r>
      <w:r w:rsidR="006B36CC" w:rsidRPr="00434F4C">
        <w:rPr>
          <w:rFonts w:cs="Times New Roman"/>
          <w:szCs w:val="24"/>
        </w:rPr>
        <w:t>me teachers have constructed</w:t>
      </w:r>
      <w:r w:rsidR="00AA1785" w:rsidRPr="00434F4C">
        <w:rPr>
          <w:rFonts w:cs="Times New Roman"/>
          <w:szCs w:val="24"/>
        </w:rPr>
        <w:t xml:space="preserve"> a circular frame to attach the sheet for s</w:t>
      </w:r>
      <w:r w:rsidR="00E24649" w:rsidRPr="00434F4C">
        <w:rPr>
          <w:rFonts w:cs="Times New Roman"/>
          <w:szCs w:val="24"/>
        </w:rPr>
        <w:t xml:space="preserve">upport, where </w:t>
      </w:r>
      <w:r w:rsidR="00AA1785" w:rsidRPr="00434F4C">
        <w:rPr>
          <w:rFonts w:cs="Times New Roman"/>
          <w:szCs w:val="24"/>
        </w:rPr>
        <w:t>students line up a</w:t>
      </w:r>
      <w:r w:rsidR="006B36CC" w:rsidRPr="00434F4C">
        <w:rPr>
          <w:rFonts w:cs="Times New Roman"/>
          <w:szCs w:val="24"/>
        </w:rPr>
        <w:t>round the frame to hold it</w:t>
      </w:r>
      <w:r w:rsidR="00AA1785" w:rsidRPr="00434F4C">
        <w:rPr>
          <w:rFonts w:cs="Times New Roman"/>
          <w:szCs w:val="24"/>
        </w:rPr>
        <w:t xml:space="preserve"> and to observe the demonstrations. Other teachers have just used the students to hold on to the sheet and stretch it manually. This allows the students to feel the pull on the sheet during the demonstrations. </w:t>
      </w:r>
    </w:p>
    <w:p w14:paraId="4C0D8CE4" w14:textId="5D7E244B" w:rsidR="00156364" w:rsidRDefault="00156364" w:rsidP="00945654">
      <w:pPr>
        <w:pStyle w:val="ListParagraph"/>
        <w:ind w:left="0"/>
        <w:jc w:val="both"/>
        <w:rPr>
          <w:rFonts w:cs="Times New Roman"/>
          <w:szCs w:val="24"/>
        </w:rPr>
      </w:pPr>
      <w:r>
        <w:rPr>
          <w:rFonts w:cs="Times New Roman"/>
          <w:szCs w:val="24"/>
        </w:rPr>
        <w:t>------------------------------------&lt; Insert Fig. 1 &gt;-------------------------------------------------------------</w:t>
      </w:r>
    </w:p>
    <w:p w14:paraId="70ED3214" w14:textId="77777777" w:rsidR="00156364" w:rsidRPr="00434F4C" w:rsidRDefault="00156364" w:rsidP="00945654">
      <w:pPr>
        <w:pStyle w:val="ListParagraph"/>
        <w:ind w:left="0"/>
        <w:jc w:val="both"/>
        <w:rPr>
          <w:rFonts w:cs="Times New Roman"/>
          <w:szCs w:val="24"/>
        </w:rPr>
      </w:pPr>
    </w:p>
    <w:p w14:paraId="253D3DA2" w14:textId="25A712E5" w:rsidR="00C97CEF" w:rsidRPr="00434F4C" w:rsidRDefault="00EF3AAA" w:rsidP="00EF3AAA">
      <w:pPr>
        <w:pStyle w:val="ListParagraph"/>
        <w:ind w:left="0" w:firstLine="720"/>
        <w:jc w:val="both"/>
        <w:rPr>
          <w:rFonts w:cs="Times New Roman"/>
          <w:szCs w:val="24"/>
        </w:rPr>
      </w:pPr>
      <w:r>
        <w:rPr>
          <w:noProof/>
        </w:rPr>
        <w:drawing>
          <wp:anchor distT="0" distB="0" distL="114300" distR="114300" simplePos="0" relativeHeight="251658240" behindDoc="0" locked="0" layoutInCell="1" allowOverlap="1" wp14:anchorId="30DE36E3" wp14:editId="2DA7C4BE">
            <wp:simplePos x="0" y="0"/>
            <wp:positionH relativeFrom="margin">
              <wp:posOffset>2719705</wp:posOffset>
            </wp:positionH>
            <wp:positionV relativeFrom="paragraph">
              <wp:posOffset>168781</wp:posOffset>
            </wp:positionV>
            <wp:extent cx="3223895" cy="1286510"/>
            <wp:effectExtent l="0" t="0" r="0" b="8890"/>
            <wp:wrapSquare wrapText="bothSides"/>
            <wp:docPr id="2" name="Picture 2" descr="Gravity&#10;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vity&#10;  Wel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3895"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785" w:rsidRPr="00434F4C">
        <w:rPr>
          <w:rFonts w:cs="Times New Roman"/>
          <w:szCs w:val="24"/>
        </w:rPr>
        <w:t>When an object</w:t>
      </w:r>
      <w:r w:rsidR="00945654">
        <w:rPr>
          <w:rFonts w:cs="Times New Roman"/>
          <w:szCs w:val="24"/>
        </w:rPr>
        <w:t>, like a small medicine ball,</w:t>
      </w:r>
      <w:r w:rsidR="00AA1785" w:rsidRPr="00434F4C">
        <w:rPr>
          <w:rFonts w:cs="Times New Roman"/>
          <w:szCs w:val="24"/>
        </w:rPr>
        <w:t xml:space="preserve"> is placed on the</w:t>
      </w:r>
      <w:r w:rsidR="0011149C" w:rsidRPr="00434F4C">
        <w:rPr>
          <w:rFonts w:cs="Times New Roman"/>
          <w:szCs w:val="24"/>
        </w:rPr>
        <w:t xml:space="preserve"> fabric, the mass</w:t>
      </w:r>
      <w:r w:rsidR="00B33779" w:rsidRPr="00434F4C">
        <w:rPr>
          <w:rFonts w:cs="Times New Roman"/>
          <w:szCs w:val="24"/>
        </w:rPr>
        <w:t xml:space="preserve"> </w:t>
      </w:r>
      <w:r w:rsidR="006B36CC" w:rsidRPr="00434F4C">
        <w:rPr>
          <w:rFonts w:cs="Times New Roman"/>
          <w:szCs w:val="24"/>
        </w:rPr>
        <w:t>caus</w:t>
      </w:r>
      <w:r w:rsidR="00BB4DD4" w:rsidRPr="00434F4C">
        <w:rPr>
          <w:rFonts w:cs="Times New Roman"/>
          <w:szCs w:val="24"/>
        </w:rPr>
        <w:t>e</w:t>
      </w:r>
      <w:r w:rsidR="0011149C" w:rsidRPr="00434F4C">
        <w:rPr>
          <w:rFonts w:cs="Times New Roman"/>
          <w:szCs w:val="24"/>
        </w:rPr>
        <w:t>s</w:t>
      </w:r>
      <w:r w:rsidR="00BB4DD4" w:rsidRPr="00434F4C">
        <w:rPr>
          <w:rFonts w:cs="Times New Roman"/>
          <w:szCs w:val="24"/>
        </w:rPr>
        <w:t xml:space="preserve"> the fabric to stretch as it </w:t>
      </w:r>
      <w:r w:rsidR="00AA1785" w:rsidRPr="00434F4C">
        <w:rPr>
          <w:rFonts w:cs="Times New Roman"/>
          <w:szCs w:val="24"/>
        </w:rPr>
        <w:t>moves closer to the ground.</w:t>
      </w:r>
      <w:r>
        <w:rPr>
          <w:rFonts w:cs="Times New Roman"/>
          <w:szCs w:val="24"/>
        </w:rPr>
        <w:t xml:space="preserve"> </w:t>
      </w:r>
      <w:r w:rsidR="00AA1785" w:rsidRPr="00434F4C">
        <w:rPr>
          <w:rFonts w:cs="Times New Roman"/>
          <w:szCs w:val="24"/>
        </w:rPr>
        <w:t xml:space="preserve"> </w:t>
      </w:r>
      <w:r w:rsidR="005809A9" w:rsidRPr="00434F4C">
        <w:rPr>
          <w:rFonts w:cs="Times New Roman"/>
          <w:szCs w:val="24"/>
        </w:rPr>
        <w:t>However, due to the nature of the spandex in the sheet, the slope of the sheet is not constant. In fact,</w:t>
      </w:r>
      <w:r w:rsidR="00085CD8" w:rsidRPr="00434F4C">
        <w:rPr>
          <w:rFonts w:cs="Times New Roman"/>
          <w:szCs w:val="24"/>
        </w:rPr>
        <w:t xml:space="preserve"> the shape of the sheet and the graph of the gravitational </w:t>
      </w:r>
      <w:r w:rsidR="00085CD8" w:rsidRPr="00434F4C">
        <w:rPr>
          <w:rFonts w:cs="Times New Roman"/>
          <w:szCs w:val="24"/>
        </w:rPr>
        <w:lastRenderedPageBreak/>
        <w:t xml:space="preserve">field strength versus the </w:t>
      </w:r>
      <w:r w:rsidR="005809A9" w:rsidRPr="00434F4C">
        <w:rPr>
          <w:rFonts w:cs="Times New Roman"/>
          <w:szCs w:val="24"/>
        </w:rPr>
        <w:t xml:space="preserve">distance from the object </w:t>
      </w:r>
      <w:r w:rsidR="00085CD8" w:rsidRPr="00434F4C">
        <w:rPr>
          <w:rFonts w:cs="Times New Roman"/>
          <w:szCs w:val="24"/>
        </w:rPr>
        <w:t>have a similar shape. Therefore, the sheet provides a sufficient model of</w:t>
      </w:r>
      <w:r w:rsidR="005809A9" w:rsidRPr="00434F4C">
        <w:rPr>
          <w:rFonts w:cs="Times New Roman"/>
          <w:szCs w:val="24"/>
        </w:rPr>
        <w:t xml:space="preserve"> the gravitational</w:t>
      </w:r>
      <w:r w:rsidR="00085CD8" w:rsidRPr="00434F4C">
        <w:rPr>
          <w:rFonts w:cs="Times New Roman"/>
          <w:szCs w:val="24"/>
        </w:rPr>
        <w:t xml:space="preserve"> and </w:t>
      </w:r>
      <w:r w:rsidR="005809A9" w:rsidRPr="00434F4C">
        <w:rPr>
          <w:rFonts w:cs="Times New Roman"/>
          <w:szCs w:val="24"/>
        </w:rPr>
        <w:t xml:space="preserve">electric </w:t>
      </w:r>
      <w:r w:rsidR="00085CD8" w:rsidRPr="00434F4C">
        <w:rPr>
          <w:rFonts w:cs="Times New Roman"/>
          <w:szCs w:val="24"/>
        </w:rPr>
        <w:t>field</w:t>
      </w:r>
      <w:r w:rsidR="005809A9" w:rsidRPr="00434F4C">
        <w:rPr>
          <w:rFonts w:cs="Times New Roman"/>
          <w:szCs w:val="24"/>
        </w:rPr>
        <w:t xml:space="preserve">. </w:t>
      </w:r>
      <w:r w:rsidR="00BB4DD4" w:rsidRPr="00434F4C">
        <w:rPr>
          <w:rFonts w:cs="Times New Roman"/>
          <w:szCs w:val="24"/>
        </w:rPr>
        <w:t xml:space="preserve">The changing of the shape of the </w:t>
      </w:r>
      <w:r w:rsidR="00AB063D" w:rsidRPr="00434F4C">
        <w:rPr>
          <w:rFonts w:cs="Times New Roman"/>
          <w:szCs w:val="24"/>
        </w:rPr>
        <w:t>sheet</w:t>
      </w:r>
      <w:r w:rsidR="00BB4DD4" w:rsidRPr="00434F4C">
        <w:rPr>
          <w:rFonts w:cs="Times New Roman"/>
          <w:szCs w:val="24"/>
        </w:rPr>
        <w:t xml:space="preserve"> </w:t>
      </w:r>
      <w:r w:rsidR="00AB063D" w:rsidRPr="00434F4C">
        <w:rPr>
          <w:rFonts w:cs="Times New Roman"/>
          <w:szCs w:val="24"/>
        </w:rPr>
        <w:t xml:space="preserve">by the mass of the object </w:t>
      </w:r>
      <w:r w:rsidR="00BB4DD4" w:rsidRPr="00434F4C">
        <w:rPr>
          <w:rFonts w:cs="Times New Roman"/>
          <w:szCs w:val="24"/>
        </w:rPr>
        <w:t xml:space="preserve">represents the distortion of the space-time fabric. The </w:t>
      </w:r>
      <w:r w:rsidR="00973D4D" w:rsidRPr="00434F4C">
        <w:rPr>
          <w:rFonts w:eastAsiaTheme="minorEastAsia" w:cs="Times New Roman"/>
          <w:szCs w:val="24"/>
        </w:rPr>
        <w:t>Lycra® Sheet Field Model</w:t>
      </w:r>
      <w:r w:rsidR="00BB4DD4" w:rsidRPr="00434F4C">
        <w:rPr>
          <w:rFonts w:cs="Times New Roman"/>
          <w:szCs w:val="24"/>
        </w:rPr>
        <w:t xml:space="preserve">, therefore, is a model that agrees with modern, </w:t>
      </w:r>
      <w:r w:rsidR="0034610B">
        <w:rPr>
          <w:rFonts w:cs="Times New Roman"/>
          <w:szCs w:val="24"/>
        </w:rPr>
        <w:t>r</w:t>
      </w:r>
      <w:r w:rsidR="00BB4DD4" w:rsidRPr="00434F4C">
        <w:rPr>
          <w:rFonts w:cs="Times New Roman"/>
          <w:szCs w:val="24"/>
        </w:rPr>
        <w:t xml:space="preserve">elativistic theory. </w:t>
      </w:r>
    </w:p>
    <w:p w14:paraId="253D3DA3" w14:textId="77777777" w:rsidR="00C97CEF" w:rsidRPr="00434F4C" w:rsidRDefault="00BB4DD4" w:rsidP="00945654">
      <w:pPr>
        <w:pStyle w:val="ListParagraph"/>
        <w:ind w:left="0" w:firstLine="720"/>
        <w:jc w:val="both"/>
        <w:rPr>
          <w:rFonts w:cs="Times New Roman"/>
          <w:szCs w:val="24"/>
        </w:rPr>
      </w:pPr>
      <w:r w:rsidRPr="00434F4C">
        <w:rPr>
          <w:rFonts w:cs="Times New Roman"/>
          <w:szCs w:val="24"/>
        </w:rPr>
        <w:t>The use of a physical model to represent the gravitational field, and later the electric field, enables the student to make personal prediction and observations about the nature of the field. Through their observations and discussions, students can reject the common misconceptions di</w:t>
      </w:r>
      <w:r w:rsidR="0011149C" w:rsidRPr="00434F4C">
        <w:rPr>
          <w:rFonts w:cs="Times New Roman"/>
          <w:szCs w:val="24"/>
        </w:rPr>
        <w:t>scussed previously. Students may</w:t>
      </w:r>
      <w:r w:rsidRPr="00434F4C">
        <w:rPr>
          <w:rFonts w:cs="Times New Roman"/>
          <w:szCs w:val="24"/>
        </w:rPr>
        <w:t xml:space="preserve"> observe that the field is not a localized phenomenon. Rather than </w:t>
      </w:r>
      <w:r w:rsidR="0011149C" w:rsidRPr="00434F4C">
        <w:rPr>
          <w:rFonts w:cs="Times New Roman"/>
          <w:szCs w:val="24"/>
        </w:rPr>
        <w:t>having a boundary, students should</w:t>
      </w:r>
      <w:r w:rsidRPr="00434F4C">
        <w:rPr>
          <w:rFonts w:cs="Times New Roman"/>
          <w:szCs w:val="24"/>
        </w:rPr>
        <w:t xml:space="preserve"> determine that gravity reaches to infinity. By demonstrations applying the </w:t>
      </w:r>
      <w:r w:rsidR="00973D4D" w:rsidRPr="00434F4C">
        <w:rPr>
          <w:rFonts w:eastAsiaTheme="minorEastAsia" w:cs="Times New Roman"/>
          <w:szCs w:val="24"/>
        </w:rPr>
        <w:t>Lycra® Sheet Field Model</w:t>
      </w:r>
      <w:r w:rsidRPr="00434F4C">
        <w:rPr>
          <w:rFonts w:cs="Times New Roman"/>
          <w:szCs w:val="24"/>
        </w:rPr>
        <w:t xml:space="preserve">, students can see that it is the interactions of these fields that cause </w:t>
      </w:r>
      <w:r w:rsidRPr="00434F4C">
        <w:rPr>
          <w:rFonts w:cs="Times New Roman"/>
          <w:szCs w:val="24"/>
        </w:rPr>
        <w:lastRenderedPageBreak/>
        <w:t>objects to be attracted toward one another.</w:t>
      </w:r>
      <w:r w:rsidR="00C97CEF" w:rsidRPr="00434F4C">
        <w:rPr>
          <w:rFonts w:cs="Times New Roman"/>
          <w:szCs w:val="24"/>
        </w:rPr>
        <w:t xml:space="preserve"> If the curriculum requires</w:t>
      </w:r>
      <w:r w:rsidRPr="00434F4C">
        <w:rPr>
          <w:rFonts w:cs="Times New Roman"/>
          <w:szCs w:val="24"/>
        </w:rPr>
        <w:t xml:space="preserve"> </w:t>
      </w:r>
      <w:r w:rsidR="00C97CEF" w:rsidRPr="00434F4C">
        <w:rPr>
          <w:rFonts w:cs="Times New Roman"/>
          <w:szCs w:val="24"/>
        </w:rPr>
        <w:t xml:space="preserve">instruction on </w:t>
      </w:r>
      <w:r w:rsidRPr="00434F4C">
        <w:rPr>
          <w:rFonts w:cs="Times New Roman"/>
          <w:szCs w:val="24"/>
        </w:rPr>
        <w:t xml:space="preserve">Kepler’s Laws </w:t>
      </w:r>
      <w:r w:rsidR="00C97CEF" w:rsidRPr="00434F4C">
        <w:rPr>
          <w:rFonts w:cs="Times New Roman"/>
          <w:szCs w:val="24"/>
        </w:rPr>
        <w:t xml:space="preserve">(like in the AP Physics C course), the teacher could use the motion of orbiting objects around a massive object using the </w:t>
      </w:r>
      <w:r w:rsidR="00973D4D" w:rsidRPr="00434F4C">
        <w:rPr>
          <w:rFonts w:eastAsiaTheme="minorEastAsia" w:cs="Times New Roman"/>
          <w:szCs w:val="24"/>
        </w:rPr>
        <w:t>Lycra® Sheet Field Model</w:t>
      </w:r>
      <w:r w:rsidR="00C97CEF" w:rsidRPr="00434F4C">
        <w:rPr>
          <w:rFonts w:cs="Times New Roman"/>
          <w:szCs w:val="24"/>
        </w:rPr>
        <w:t xml:space="preserve">. </w:t>
      </w:r>
      <w:r w:rsidR="009425E0">
        <w:rPr>
          <w:rFonts w:cs="Times New Roman"/>
          <w:szCs w:val="24"/>
        </w:rPr>
        <w:t>However, in this case, it should be noted that the Lycra® Sheet fails to show exactly the continuous motion of the orbiting object due to the friction of the sheet on the object. The teacher should make sure to point out the limit of the model in this application.</w:t>
      </w:r>
    </w:p>
    <w:p w14:paraId="253D3DA4" w14:textId="13F331E4" w:rsidR="00B130CE" w:rsidRDefault="00C97CEF" w:rsidP="00945654">
      <w:pPr>
        <w:pStyle w:val="ListParagraph"/>
        <w:ind w:left="0" w:firstLine="720"/>
        <w:jc w:val="both"/>
        <w:rPr>
          <w:rFonts w:cs="Times New Roman"/>
          <w:szCs w:val="24"/>
        </w:rPr>
      </w:pPr>
      <w:r w:rsidRPr="00434F4C">
        <w:rPr>
          <w:rFonts w:cs="Times New Roman"/>
          <w:szCs w:val="24"/>
        </w:rPr>
        <w:t xml:space="preserve">The </w:t>
      </w:r>
      <w:r w:rsidR="00973D4D" w:rsidRPr="00434F4C">
        <w:rPr>
          <w:rFonts w:eastAsiaTheme="minorEastAsia" w:cs="Times New Roman"/>
          <w:szCs w:val="24"/>
        </w:rPr>
        <w:t>Lycra® Sheet Field Model</w:t>
      </w:r>
      <w:r w:rsidR="00C63392">
        <w:rPr>
          <w:rFonts w:cs="Times New Roman"/>
          <w:szCs w:val="24"/>
        </w:rPr>
        <w:t xml:space="preserve"> is</w:t>
      </w:r>
      <w:r w:rsidRPr="00434F4C">
        <w:rPr>
          <w:rFonts w:cs="Times New Roman"/>
          <w:szCs w:val="24"/>
        </w:rPr>
        <w:t xml:space="preserve"> introduced briefly at first, perhaps by showing th</w:t>
      </w:r>
      <w:r w:rsidR="00945654">
        <w:rPr>
          <w:rFonts w:cs="Times New Roman"/>
          <w:szCs w:val="24"/>
        </w:rPr>
        <w:t>e</w:t>
      </w:r>
      <w:r w:rsidRPr="00434F4C">
        <w:rPr>
          <w:rFonts w:cs="Times New Roman"/>
          <w:szCs w:val="24"/>
        </w:rPr>
        <w:t xml:space="preserve"> gravitational field and stating that the slope of the sheet represents the field. Spiraling back to the sheet at specific points in the curriculum is important to developing conceptual knowledge of fields. Each time the sheet is used, a review of the parts of the model should be done, followed by new components of the model. By the end</w:t>
      </w:r>
      <w:r w:rsidR="005F2E59">
        <w:rPr>
          <w:rFonts w:cs="Times New Roman"/>
          <w:szCs w:val="24"/>
        </w:rPr>
        <w:t xml:space="preserve"> of the gravitation </w:t>
      </w:r>
      <w:r w:rsidR="005F2E59">
        <w:rPr>
          <w:rFonts w:cs="Times New Roman"/>
          <w:szCs w:val="24"/>
        </w:rPr>
        <w:lastRenderedPageBreak/>
        <w:t>unit</w:t>
      </w:r>
      <w:r w:rsidR="0011149C" w:rsidRPr="00434F4C">
        <w:rPr>
          <w:rFonts w:cs="Times New Roman"/>
          <w:szCs w:val="24"/>
        </w:rPr>
        <w:t>, the student should</w:t>
      </w:r>
      <w:r w:rsidRPr="00434F4C">
        <w:rPr>
          <w:rFonts w:cs="Times New Roman"/>
          <w:szCs w:val="24"/>
        </w:rPr>
        <w:t xml:space="preserve"> know all the characteristics of a field from the </w:t>
      </w:r>
      <w:r w:rsidR="00973D4D" w:rsidRPr="00434F4C">
        <w:rPr>
          <w:rFonts w:eastAsiaTheme="minorEastAsia" w:cs="Times New Roman"/>
          <w:szCs w:val="24"/>
        </w:rPr>
        <w:t>Lycra® Sheet Field Model</w:t>
      </w:r>
      <w:r w:rsidRPr="00434F4C">
        <w:rPr>
          <w:rFonts w:cs="Times New Roman"/>
          <w:szCs w:val="24"/>
        </w:rPr>
        <w:t xml:space="preserve">. </w:t>
      </w:r>
    </w:p>
    <w:p w14:paraId="3E30A174" w14:textId="4AA77636" w:rsidR="005F2E59" w:rsidRDefault="005F2E59" w:rsidP="00945654">
      <w:pPr>
        <w:ind w:firstLine="720"/>
        <w:jc w:val="both"/>
        <w:rPr>
          <w:rFonts w:cs="Times New Roman"/>
          <w:szCs w:val="24"/>
        </w:rPr>
      </w:pPr>
      <w:r w:rsidRPr="005F2E59">
        <w:rPr>
          <w:rFonts w:cs="Times New Roman"/>
          <w:szCs w:val="24"/>
        </w:rPr>
        <w:t>Using</w:t>
      </w:r>
      <w:r>
        <w:rPr>
          <w:rFonts w:cs="Times New Roman"/>
          <w:szCs w:val="24"/>
        </w:rPr>
        <w:t xml:space="preserve"> activities and </w:t>
      </w:r>
      <w:r w:rsidRPr="005F2E59">
        <w:rPr>
          <w:rFonts w:cs="Times New Roman"/>
          <w:szCs w:val="24"/>
        </w:rPr>
        <w:t xml:space="preserve">demonstrations to show the interaction between electrically charged objects is important for students. Students need to be able to observe that the interaction does not require </w:t>
      </w:r>
      <w:r w:rsidR="00C63392">
        <w:rPr>
          <w:rFonts w:cs="Times New Roman"/>
          <w:szCs w:val="24"/>
        </w:rPr>
        <w:t>physical contact</w:t>
      </w:r>
      <w:r w:rsidRPr="005F2E59">
        <w:rPr>
          <w:rFonts w:cs="Times New Roman"/>
          <w:szCs w:val="24"/>
        </w:rPr>
        <w:t xml:space="preserve">. Without the teacher telling them, students should be able to recognize the similarity to gravitational attraction. They should notice that the closer the charged objects are, the greater the electric force is acting between the charged objects. This observation may remind them of the gravitational field relationship. At this point, students can return to the Lycra® Sheet to review the gravitational field concepts. Ideas like the deformation of the sheet, the relative strength of the field, represented by the slope of the sheet, at different locations on the sheet, and the shape of the field lines should be among the </w:t>
      </w:r>
      <w:r w:rsidRPr="005F2E59">
        <w:rPr>
          <w:rFonts w:cs="Times New Roman"/>
          <w:szCs w:val="24"/>
        </w:rPr>
        <w:lastRenderedPageBreak/>
        <w:t xml:space="preserve">concepts reviewed. This action renews the context for the students and focuses their thinking on applying the model to a new situation. </w:t>
      </w:r>
    </w:p>
    <w:p w14:paraId="10B23ED2" w14:textId="77777777" w:rsidR="004576F4" w:rsidRDefault="004576F4" w:rsidP="004576F4">
      <w:pPr>
        <w:jc w:val="both"/>
        <w:rPr>
          <w:rFonts w:cs="Times New Roman"/>
          <w:szCs w:val="24"/>
        </w:rPr>
      </w:pPr>
    </w:p>
    <w:p w14:paraId="14C0DACC" w14:textId="2120C3D3" w:rsidR="004576F4" w:rsidRPr="00281E83" w:rsidRDefault="004576F4" w:rsidP="004576F4">
      <w:pPr>
        <w:jc w:val="both"/>
        <w:rPr>
          <w:rFonts w:cs="Times New Roman"/>
          <w:b/>
          <w:sz w:val="28"/>
          <w:szCs w:val="24"/>
        </w:rPr>
      </w:pPr>
      <w:r w:rsidRPr="00281E83">
        <w:rPr>
          <w:rFonts w:cs="Times New Roman"/>
          <w:b/>
          <w:sz w:val="28"/>
          <w:szCs w:val="24"/>
        </w:rPr>
        <w:t>Using the Lycra® Sheet Fiel</w:t>
      </w:r>
      <w:r>
        <w:rPr>
          <w:rFonts w:cs="Times New Roman"/>
          <w:b/>
          <w:sz w:val="28"/>
          <w:szCs w:val="24"/>
        </w:rPr>
        <w:t>d Model</w:t>
      </w:r>
    </w:p>
    <w:tbl>
      <w:tblPr>
        <w:tblStyle w:val="TableGrid"/>
        <w:tblW w:w="0" w:type="auto"/>
        <w:tblLayout w:type="fixed"/>
        <w:tblLook w:val="04A0" w:firstRow="1" w:lastRow="0" w:firstColumn="1" w:lastColumn="0" w:noHBand="0" w:noVBand="1"/>
      </w:tblPr>
      <w:tblGrid>
        <w:gridCol w:w="5485"/>
        <w:gridCol w:w="3865"/>
      </w:tblGrid>
      <w:tr w:rsidR="00C12848" w:rsidRPr="00C12848" w14:paraId="21C311D7" w14:textId="77777777" w:rsidTr="001131FF">
        <w:tc>
          <w:tcPr>
            <w:tcW w:w="5485" w:type="dxa"/>
            <w:vAlign w:val="center"/>
          </w:tcPr>
          <w:p w14:paraId="0B82F872" w14:textId="062A41C4" w:rsidR="00C12848" w:rsidRPr="00C12848" w:rsidRDefault="00C12848" w:rsidP="00E93D2B">
            <w:pPr>
              <w:jc w:val="center"/>
              <w:rPr>
                <w:b/>
              </w:rPr>
            </w:pPr>
            <w:r w:rsidRPr="00C12848">
              <w:rPr>
                <w:b/>
              </w:rPr>
              <w:t>Gravitational</w:t>
            </w:r>
          </w:p>
        </w:tc>
        <w:tc>
          <w:tcPr>
            <w:tcW w:w="3865" w:type="dxa"/>
            <w:vAlign w:val="center"/>
          </w:tcPr>
          <w:p w14:paraId="3A81D487" w14:textId="1B3656E1" w:rsidR="00C12848" w:rsidRPr="00C12848" w:rsidRDefault="00C12848" w:rsidP="00E93D2B">
            <w:pPr>
              <w:jc w:val="center"/>
              <w:rPr>
                <w:b/>
              </w:rPr>
            </w:pPr>
            <w:r w:rsidRPr="00C12848">
              <w:rPr>
                <w:b/>
              </w:rPr>
              <w:t>Electric</w:t>
            </w:r>
          </w:p>
        </w:tc>
      </w:tr>
      <w:tr w:rsidR="00C12848" w:rsidRPr="00C12848" w14:paraId="41A70ABE" w14:textId="77777777" w:rsidTr="00362091">
        <w:tc>
          <w:tcPr>
            <w:tcW w:w="9350" w:type="dxa"/>
            <w:gridSpan w:val="2"/>
            <w:vAlign w:val="center"/>
          </w:tcPr>
          <w:p w14:paraId="6C743876" w14:textId="292AE1C5" w:rsidR="00C12848" w:rsidRPr="00C12848" w:rsidRDefault="00C12848" w:rsidP="00E93D2B">
            <w:pPr>
              <w:jc w:val="center"/>
              <w:rPr>
                <w:b/>
              </w:rPr>
            </w:pPr>
            <w:r w:rsidRPr="00C12848">
              <w:rPr>
                <w:b/>
              </w:rPr>
              <w:t>Field</w:t>
            </w:r>
          </w:p>
        </w:tc>
      </w:tr>
      <w:tr w:rsidR="00C12848" w14:paraId="7DCF7884" w14:textId="77777777" w:rsidTr="007158DF">
        <w:tc>
          <w:tcPr>
            <w:tcW w:w="5485" w:type="dxa"/>
            <w:tcBorders>
              <w:bottom w:val="nil"/>
            </w:tcBorders>
          </w:tcPr>
          <w:p w14:paraId="621F0B44" w14:textId="77777777" w:rsidR="00C12848" w:rsidRDefault="00C12848" w:rsidP="004576F4">
            <w:pPr>
              <w:jc w:val="both"/>
              <w:rPr>
                <w:rFonts w:cs="Times New Roman"/>
                <w:b/>
                <w:szCs w:val="24"/>
              </w:rPr>
            </w:pPr>
            <w:r w:rsidRPr="00281E83">
              <w:rPr>
                <w:rFonts w:cs="Times New Roman"/>
                <w:b/>
                <w:szCs w:val="24"/>
              </w:rPr>
              <w:t>Introduction of the Model</w:t>
            </w:r>
          </w:p>
          <w:p w14:paraId="4F6323AD" w14:textId="77777777" w:rsidR="005D1BE8" w:rsidRPr="00281E83" w:rsidRDefault="005D1BE8" w:rsidP="004576F4">
            <w:pPr>
              <w:jc w:val="both"/>
              <w:rPr>
                <w:rFonts w:cs="Times New Roman"/>
                <w:b/>
                <w:szCs w:val="24"/>
              </w:rPr>
            </w:pPr>
          </w:p>
          <w:p w14:paraId="559ACBBE" w14:textId="77777777" w:rsidR="00156364" w:rsidRDefault="00C12848" w:rsidP="004576F4">
            <w:pPr>
              <w:jc w:val="both"/>
              <w:rPr>
                <w:rFonts w:cs="Times New Roman"/>
                <w:szCs w:val="24"/>
              </w:rPr>
            </w:pPr>
            <w:r w:rsidRPr="00434F4C">
              <w:rPr>
                <w:rFonts w:cs="Times New Roman"/>
                <w:szCs w:val="24"/>
              </w:rPr>
              <w:t xml:space="preserve">The </w:t>
            </w:r>
            <w:r w:rsidRPr="00434F4C">
              <w:rPr>
                <w:rFonts w:eastAsiaTheme="minorEastAsia" w:cs="Times New Roman"/>
                <w:szCs w:val="24"/>
              </w:rPr>
              <w:t>Lycra® Sheet Field Model</w:t>
            </w:r>
            <w:r w:rsidRPr="00434F4C">
              <w:rPr>
                <w:rFonts w:cs="Times New Roman"/>
                <w:szCs w:val="24"/>
              </w:rPr>
              <w:t xml:space="preserve"> </w:t>
            </w:r>
            <w:r w:rsidR="00156364">
              <w:rPr>
                <w:rFonts w:cs="Times New Roman"/>
                <w:szCs w:val="24"/>
              </w:rPr>
              <w:t>is</w:t>
            </w:r>
            <w:r w:rsidRPr="00434F4C">
              <w:rPr>
                <w:rFonts w:cs="Times New Roman"/>
                <w:szCs w:val="24"/>
              </w:rPr>
              <w:t xml:space="preserve"> introduced after the students have defined the gravitational field strength.</w:t>
            </w:r>
            <w:r w:rsidR="00156364">
              <w:rPr>
                <w:rFonts w:cs="Times New Roman"/>
                <w:szCs w:val="24"/>
              </w:rPr>
              <w:t xml:space="preserve"> (For a detailed description of activities, see the Curriculum guide, Appendix A)</w:t>
            </w:r>
            <w:r w:rsidRPr="00434F4C">
              <w:rPr>
                <w:rFonts w:cs="Times New Roman"/>
                <w:szCs w:val="24"/>
              </w:rPr>
              <w:t xml:space="preserve"> </w:t>
            </w:r>
            <w:r w:rsidR="00156364">
              <w:rPr>
                <w:rFonts w:cs="Times New Roman"/>
                <w:szCs w:val="24"/>
              </w:rPr>
              <w:t xml:space="preserve">The </w:t>
            </w:r>
            <w:r w:rsidRPr="00434F4C">
              <w:rPr>
                <w:rFonts w:cs="Times New Roman"/>
                <w:szCs w:val="24"/>
              </w:rPr>
              <w:t xml:space="preserve">sheet represents the field, a property of the space. When there is no object within that region of space, that field is undisturbed. The teacher asks for predictions about what would happen if an object, like </w:t>
            </w:r>
            <w:r w:rsidR="00156364">
              <w:rPr>
                <w:rFonts w:cs="Times New Roman"/>
                <w:szCs w:val="24"/>
              </w:rPr>
              <w:t xml:space="preserve">two pound </w:t>
            </w:r>
            <w:r w:rsidRPr="00434F4C">
              <w:rPr>
                <w:rFonts w:cs="Times New Roman"/>
                <w:szCs w:val="24"/>
              </w:rPr>
              <w:t>medicine ball, would be p</w:t>
            </w:r>
            <w:r>
              <w:rPr>
                <w:rFonts w:cs="Times New Roman"/>
                <w:szCs w:val="24"/>
              </w:rPr>
              <w:t>l</w:t>
            </w:r>
            <w:r w:rsidRPr="00434F4C">
              <w:rPr>
                <w:rFonts w:cs="Times New Roman"/>
                <w:szCs w:val="24"/>
              </w:rPr>
              <w:t xml:space="preserve">aced in the sheet. </w:t>
            </w:r>
            <w:r w:rsidR="00156364">
              <w:rPr>
                <w:rFonts w:cs="Times New Roman"/>
                <w:szCs w:val="24"/>
              </w:rPr>
              <w:t>The object will deform</w:t>
            </w:r>
            <w:r w:rsidRPr="00434F4C">
              <w:rPr>
                <w:rFonts w:cs="Times New Roman"/>
                <w:szCs w:val="24"/>
              </w:rPr>
              <w:t xml:space="preserve"> the sheet, pulling in down closer to the ground. </w:t>
            </w:r>
          </w:p>
          <w:p w14:paraId="0EAB3E20" w14:textId="77777777" w:rsidR="00156364" w:rsidRDefault="00156364" w:rsidP="004576F4">
            <w:pPr>
              <w:jc w:val="both"/>
              <w:rPr>
                <w:rFonts w:cs="Times New Roman"/>
                <w:szCs w:val="24"/>
              </w:rPr>
            </w:pPr>
          </w:p>
          <w:p w14:paraId="5A7B0360" w14:textId="5265DF0D" w:rsidR="00156364" w:rsidRDefault="00156364" w:rsidP="004576F4">
            <w:pPr>
              <w:jc w:val="both"/>
              <w:rPr>
                <w:rFonts w:cs="Times New Roman"/>
                <w:szCs w:val="24"/>
              </w:rPr>
            </w:pPr>
            <w:r>
              <w:rPr>
                <w:rFonts w:cs="Times New Roman"/>
                <w:szCs w:val="24"/>
              </w:rPr>
              <w:t>-------------&lt; Insert Figs. 2 and 3 &gt;---------------</w:t>
            </w:r>
          </w:p>
          <w:p w14:paraId="3C3D6B18" w14:textId="77777777" w:rsidR="00156364" w:rsidRDefault="00156364" w:rsidP="004576F4">
            <w:pPr>
              <w:jc w:val="both"/>
              <w:rPr>
                <w:rFonts w:cs="Times New Roman"/>
                <w:szCs w:val="24"/>
              </w:rPr>
            </w:pPr>
          </w:p>
          <w:p w14:paraId="253784FA" w14:textId="773134FF" w:rsidR="00C12848" w:rsidRPr="00434F4C" w:rsidRDefault="00C12848" w:rsidP="004576F4">
            <w:pPr>
              <w:jc w:val="both"/>
              <w:rPr>
                <w:rFonts w:cs="Times New Roman"/>
                <w:szCs w:val="24"/>
              </w:rPr>
            </w:pPr>
            <w:r w:rsidRPr="00434F4C">
              <w:rPr>
                <w:rFonts w:cs="Times New Roman"/>
                <w:szCs w:val="24"/>
              </w:rPr>
              <w:t xml:space="preserve">After performing the demonstration, the teacher should remove the object and ask for another prediction about an object with greater mass in the same place on the sheet. Following the demonstration of the more massive object, ask students to make observation and comparisons of the two objects. </w:t>
            </w:r>
            <w:r w:rsidR="00156364">
              <w:rPr>
                <w:rFonts w:cs="Times New Roman"/>
                <w:szCs w:val="24"/>
              </w:rPr>
              <w:t>S</w:t>
            </w:r>
            <w:r w:rsidRPr="00434F4C">
              <w:rPr>
                <w:rFonts w:cs="Times New Roman"/>
                <w:szCs w:val="24"/>
              </w:rPr>
              <w:t>tudents should make the following observations:</w:t>
            </w:r>
          </w:p>
          <w:p w14:paraId="5DF5244A" w14:textId="77777777" w:rsidR="00C12848" w:rsidRPr="00434F4C" w:rsidRDefault="00C12848" w:rsidP="004576F4">
            <w:pPr>
              <w:pStyle w:val="ListParagraph"/>
              <w:numPr>
                <w:ilvl w:val="0"/>
                <w:numId w:val="57"/>
              </w:numPr>
              <w:jc w:val="both"/>
              <w:rPr>
                <w:rFonts w:cs="Times New Roman"/>
                <w:szCs w:val="24"/>
              </w:rPr>
            </w:pPr>
            <w:r w:rsidRPr="00434F4C">
              <w:rPr>
                <w:rFonts w:cs="Times New Roman"/>
                <w:szCs w:val="24"/>
              </w:rPr>
              <w:t>The object with more mass deformed the sheet more than the less massive object.</w:t>
            </w:r>
          </w:p>
          <w:p w14:paraId="207E10F0" w14:textId="77777777" w:rsidR="00C12848" w:rsidRPr="00434F4C" w:rsidRDefault="00C12848" w:rsidP="004576F4">
            <w:pPr>
              <w:pStyle w:val="ListParagraph"/>
              <w:numPr>
                <w:ilvl w:val="0"/>
                <w:numId w:val="57"/>
              </w:numPr>
              <w:jc w:val="both"/>
              <w:rPr>
                <w:rFonts w:cs="Times New Roman"/>
                <w:szCs w:val="24"/>
              </w:rPr>
            </w:pPr>
            <w:r w:rsidRPr="00434F4C">
              <w:rPr>
                <w:rFonts w:cs="Times New Roman"/>
                <w:szCs w:val="24"/>
              </w:rPr>
              <w:t xml:space="preserve">The sheet has the same general shape regardless of how much mass the object has. </w:t>
            </w:r>
          </w:p>
          <w:p w14:paraId="1F5C89CD" w14:textId="77777777" w:rsidR="00C12848" w:rsidRPr="00434F4C" w:rsidRDefault="00C12848" w:rsidP="004576F4">
            <w:pPr>
              <w:pStyle w:val="ListParagraph"/>
              <w:numPr>
                <w:ilvl w:val="0"/>
                <w:numId w:val="57"/>
              </w:numPr>
              <w:jc w:val="both"/>
              <w:rPr>
                <w:rFonts w:cs="Times New Roman"/>
                <w:szCs w:val="24"/>
              </w:rPr>
            </w:pPr>
            <w:r w:rsidRPr="00434F4C">
              <w:rPr>
                <w:rFonts w:cs="Times New Roman"/>
                <w:szCs w:val="24"/>
              </w:rPr>
              <w:t xml:space="preserve">In either case, the sheet has a slope, even if it is very small. </w:t>
            </w:r>
          </w:p>
          <w:p w14:paraId="3C1F434E" w14:textId="77777777" w:rsidR="00C12848" w:rsidRPr="00434F4C" w:rsidRDefault="00C12848" w:rsidP="004576F4">
            <w:pPr>
              <w:pStyle w:val="ListParagraph"/>
              <w:numPr>
                <w:ilvl w:val="0"/>
                <w:numId w:val="57"/>
              </w:numPr>
              <w:jc w:val="both"/>
              <w:rPr>
                <w:rFonts w:cs="Times New Roman"/>
                <w:szCs w:val="24"/>
              </w:rPr>
            </w:pPr>
            <w:r w:rsidRPr="00434F4C">
              <w:rPr>
                <w:rFonts w:cs="Times New Roman"/>
                <w:szCs w:val="24"/>
              </w:rPr>
              <w:t xml:space="preserve">The slope of the sheet decreases rapidly as you move away from the object. </w:t>
            </w:r>
          </w:p>
          <w:p w14:paraId="1665EC44" w14:textId="15EFE119" w:rsidR="00C12848" w:rsidRPr="00434F4C" w:rsidRDefault="00C12848" w:rsidP="004576F4">
            <w:pPr>
              <w:rPr>
                <w:rFonts w:cs="Times New Roman"/>
                <w:szCs w:val="24"/>
              </w:rPr>
            </w:pPr>
            <w:r w:rsidRPr="00434F4C">
              <w:rPr>
                <w:rFonts w:cs="Times New Roman"/>
                <w:szCs w:val="24"/>
              </w:rPr>
              <w:t>These observations should lead to a greater discussion later when spiraling back when discussing Newton’s Law of</w:t>
            </w:r>
            <w:r w:rsidR="00156364">
              <w:rPr>
                <w:rFonts w:cs="Times New Roman"/>
                <w:szCs w:val="24"/>
              </w:rPr>
              <w:t xml:space="preserve"> Universal Gravitation. However,</w:t>
            </w:r>
            <w:r w:rsidRPr="00434F4C">
              <w:rPr>
                <w:rFonts w:cs="Times New Roman"/>
                <w:szCs w:val="24"/>
              </w:rPr>
              <w:t xml:space="preserve"> a simple statement of these observations is sufficient at this point. </w:t>
            </w:r>
          </w:p>
          <w:p w14:paraId="5F25B9E1" w14:textId="77777777" w:rsidR="00C12848" w:rsidRPr="00434F4C" w:rsidRDefault="00C12848" w:rsidP="004576F4">
            <w:pPr>
              <w:jc w:val="both"/>
              <w:rPr>
                <w:rFonts w:cs="Times New Roman"/>
                <w:szCs w:val="24"/>
              </w:rPr>
            </w:pPr>
            <w:r w:rsidRPr="00434F4C">
              <w:rPr>
                <w:rFonts w:cs="Times New Roman"/>
                <w:szCs w:val="24"/>
              </w:rPr>
              <w:tab/>
              <w:t xml:space="preserve">In the </w:t>
            </w:r>
            <w:r w:rsidRPr="00434F4C">
              <w:rPr>
                <w:rFonts w:eastAsiaTheme="minorEastAsia" w:cs="Times New Roman"/>
                <w:szCs w:val="24"/>
              </w:rPr>
              <w:t>Lycra® Sheet Field Model</w:t>
            </w:r>
            <w:r w:rsidRPr="00434F4C">
              <w:rPr>
                <w:rFonts w:cs="Times New Roman"/>
                <w:szCs w:val="24"/>
              </w:rPr>
              <w:t xml:space="preserve">, the field strength is represented by the slope of the sheet. An object with mass deforms space around it and create a gravitational field. Near the object, the field is greatest, causing the sheet to have the greatest slope near the object. If you examine the slopes at different distances away from the object, the sheet has different slopes, decreasing with greater distances.  The teacher should ask the students if the sheet ever remains horizontal, or with a zero slope. The students should recognize that the there is a non-zero slope everywhere on the sheet, even if it were extended to infinity. This line of reasoning should be applied to the misconceptions that gravity has a boundary, does not exist in space, or only exists on the earth. </w:t>
            </w:r>
          </w:p>
          <w:p w14:paraId="4558CA06" w14:textId="0864A868" w:rsidR="00C12848" w:rsidRPr="00434F4C" w:rsidRDefault="00C12848" w:rsidP="004576F4">
            <w:pPr>
              <w:ind w:firstLine="720"/>
              <w:jc w:val="both"/>
              <w:rPr>
                <w:rFonts w:cs="Times New Roman"/>
                <w:szCs w:val="24"/>
              </w:rPr>
            </w:pPr>
            <w:r w:rsidRPr="00434F4C">
              <w:rPr>
                <w:rFonts w:cs="Times New Roman"/>
                <w:szCs w:val="24"/>
              </w:rPr>
              <w:t>The slope of the sheet at the same distance from the object always has the same magnitude. This observation is necessary in relating the demonstration back to the investigation of weight versus mass of objects. Since all the measurements were taken at virtually the same distance from the object (the earth), the field would be the same value, approximately 10 N/kg. Students can then model the weight of an object from the graph they generat</w:t>
            </w:r>
            <w:r>
              <w:rPr>
                <w:rFonts w:cs="Times New Roman"/>
                <w:szCs w:val="24"/>
              </w:rPr>
              <w:t>ed,</w:t>
            </w:r>
            <m:oMath>
              <m:acc>
                <m:accPr>
                  <m:chr m:val="⃗"/>
                  <m:ctrlPr>
                    <w:rPr>
                      <w:rFonts w:ascii="Cambria Math" w:hAnsi="Cambria Math" w:cs="Times New Roman"/>
                      <w:i/>
                      <w:szCs w:val="24"/>
                    </w:rPr>
                  </m:ctrlPr>
                </m:accPr>
                <m:e>
                  <m:r>
                    <w:rPr>
                      <w:rFonts w:ascii="Cambria Math" w:hAnsi="Cambria Math" w:cs="Times New Roman"/>
                      <w:szCs w:val="24"/>
                    </w:rPr>
                    <m:t xml:space="preserve"> F</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g</m:t>
                  </m:r>
                </m:e>
              </m:acc>
              <m:r>
                <w:rPr>
                  <w:rFonts w:ascii="Cambria Math" w:hAnsi="Cambria Math" w:cs="Times New Roman"/>
                  <w:szCs w:val="24"/>
                </w:rPr>
                <m:t>m</m:t>
              </m:r>
            </m:oMath>
            <w:r w:rsidRPr="00434F4C">
              <w:rPr>
                <w:rFonts w:cs="Times New Roman"/>
                <w:szCs w:val="24"/>
              </w:rPr>
              <w:t xml:space="preserve">, where </w:t>
            </w:r>
            <m:oMath>
              <m:acc>
                <m:accPr>
                  <m:chr m:val="⃗"/>
                  <m:ctrlPr>
                    <w:rPr>
                      <w:rFonts w:ascii="Cambria Math" w:hAnsi="Cambria Math" w:cs="Times New Roman"/>
                      <w:i/>
                      <w:szCs w:val="24"/>
                    </w:rPr>
                  </m:ctrlPr>
                </m:accPr>
                <m:e>
                  <m:r>
                    <w:rPr>
                      <w:rFonts w:ascii="Cambria Math" w:hAnsi="Cambria Math" w:cs="Times New Roman"/>
                      <w:szCs w:val="24"/>
                    </w:rPr>
                    <m:t>g</m:t>
                  </m:r>
                </m:e>
              </m:acc>
            </m:oMath>
            <w:r w:rsidRPr="00434F4C">
              <w:rPr>
                <w:rFonts w:cs="Times New Roman"/>
                <w:szCs w:val="24"/>
              </w:rPr>
              <w:t xml:space="preserve"> is the slope of the line that they found. Students could then d</w:t>
            </w:r>
            <w:r w:rsidR="00156364">
              <w:rPr>
                <w:rFonts w:cs="Times New Roman"/>
                <w:szCs w:val="24"/>
              </w:rPr>
              <w:t>etermine</w:t>
            </w:r>
            <w:r w:rsidRPr="00434F4C">
              <w:rPr>
                <w:rFonts w:cs="Times New Roman"/>
                <w:szCs w:val="24"/>
              </w:rPr>
              <w:t xml:space="preserve"> the weight of an object with a known mass if they knew the value of the field strength. </w:t>
            </w:r>
            <w:bookmarkStart w:id="0" w:name="_GoBack"/>
            <w:bookmarkEnd w:id="0"/>
          </w:p>
          <w:p w14:paraId="5E250E98" w14:textId="77777777" w:rsidR="00C12848" w:rsidRDefault="00C12848" w:rsidP="007F2ABA">
            <w:pPr>
              <w:jc w:val="both"/>
            </w:pPr>
          </w:p>
        </w:tc>
        <w:tc>
          <w:tcPr>
            <w:tcW w:w="3865" w:type="dxa"/>
            <w:vMerge w:val="restart"/>
          </w:tcPr>
          <w:p w14:paraId="7CB3751A" w14:textId="77777777" w:rsidR="00362091" w:rsidRDefault="00362091" w:rsidP="004576F4">
            <w:pPr>
              <w:jc w:val="both"/>
              <w:rPr>
                <w:rFonts w:cs="Times New Roman"/>
                <w:szCs w:val="24"/>
              </w:rPr>
            </w:pPr>
          </w:p>
          <w:p w14:paraId="00D3D07B" w14:textId="77777777" w:rsidR="00362091" w:rsidRDefault="00362091" w:rsidP="004576F4">
            <w:pPr>
              <w:jc w:val="both"/>
              <w:rPr>
                <w:rFonts w:cs="Times New Roman"/>
                <w:szCs w:val="24"/>
              </w:rPr>
            </w:pPr>
          </w:p>
          <w:p w14:paraId="4FECD395" w14:textId="46F3F448" w:rsidR="00C12848" w:rsidRPr="00434F4C" w:rsidRDefault="00362091" w:rsidP="004576F4">
            <w:pPr>
              <w:jc w:val="both"/>
              <w:rPr>
                <w:rFonts w:cs="Times New Roman"/>
                <w:szCs w:val="24"/>
              </w:rPr>
            </w:pPr>
            <w:r>
              <w:rPr>
                <w:rFonts w:cs="Times New Roman"/>
                <w:szCs w:val="24"/>
              </w:rPr>
              <w:t>Standard d</w:t>
            </w:r>
            <w:r w:rsidR="00C12848" w:rsidRPr="00434F4C">
              <w:rPr>
                <w:rFonts w:cs="Times New Roman"/>
                <w:szCs w:val="24"/>
              </w:rPr>
              <w:t>emonstrations show</w:t>
            </w:r>
            <w:r w:rsidR="00C12848">
              <w:rPr>
                <w:rFonts w:cs="Times New Roman"/>
                <w:szCs w:val="24"/>
              </w:rPr>
              <w:t>ing</w:t>
            </w:r>
            <w:r w:rsidR="00C12848" w:rsidRPr="00434F4C">
              <w:rPr>
                <w:rFonts w:cs="Times New Roman"/>
                <w:szCs w:val="24"/>
              </w:rPr>
              <w:t xml:space="preserve"> the interaction between electrically charged objects</w:t>
            </w:r>
            <w:r>
              <w:rPr>
                <w:rFonts w:cs="Times New Roman"/>
                <w:szCs w:val="24"/>
              </w:rPr>
              <w:t xml:space="preserve"> reinforces the field concepts and </w:t>
            </w:r>
            <w:r w:rsidR="00AE0D43">
              <w:rPr>
                <w:rFonts w:cs="Times New Roman"/>
                <w:szCs w:val="24"/>
              </w:rPr>
              <w:t xml:space="preserve">prompts students to </w:t>
            </w:r>
            <w:r w:rsidR="00C12848" w:rsidRPr="00434F4C">
              <w:rPr>
                <w:rFonts w:cs="Times New Roman"/>
                <w:szCs w:val="24"/>
              </w:rPr>
              <w:t xml:space="preserve">recognize the similarity to gravitational attraction. This action renews the context for the students and focuses their thinking on applying the model to a new situation. </w:t>
            </w:r>
          </w:p>
          <w:p w14:paraId="1B6C3E44" w14:textId="77777777" w:rsidR="00156364" w:rsidRDefault="00C12848" w:rsidP="004576F4">
            <w:pPr>
              <w:jc w:val="both"/>
              <w:rPr>
                <w:rFonts w:cs="Times New Roman"/>
                <w:szCs w:val="24"/>
              </w:rPr>
            </w:pPr>
            <w:r w:rsidRPr="00434F4C">
              <w:rPr>
                <w:rFonts w:cs="Times New Roman"/>
                <w:szCs w:val="24"/>
              </w:rPr>
              <w:tab/>
              <w:t>After spiraling the conversation for</w:t>
            </w:r>
          </w:p>
          <w:p w14:paraId="4B7DD39E" w14:textId="63128340" w:rsidR="00C12848" w:rsidRPr="00434F4C" w:rsidRDefault="00C12848" w:rsidP="004576F4">
            <w:pPr>
              <w:jc w:val="both"/>
              <w:rPr>
                <w:rFonts w:cs="Times New Roman"/>
                <w:szCs w:val="24"/>
              </w:rPr>
            </w:pPr>
            <w:r w:rsidRPr="00434F4C">
              <w:rPr>
                <w:rFonts w:cs="Times New Roman"/>
                <w:szCs w:val="24"/>
              </w:rPr>
              <w:t xml:space="preserve"> review, the students should begin applying the model to the electric force</w:t>
            </w:r>
            <w:r>
              <w:rPr>
                <w:rFonts w:cs="Times New Roman"/>
                <w:szCs w:val="24"/>
              </w:rPr>
              <w:t xml:space="preserve"> </w:t>
            </w:r>
            <w:r w:rsidRPr="00434F4C">
              <w:rPr>
                <w:rFonts w:cs="Times New Roman"/>
                <w:szCs w:val="24"/>
              </w:rPr>
              <w:t>/ field. Beginning with a flat sheet, a “charged” object is placed in the field. The students should understand that we are using gravity to model the electric field around the charge. A simple statement of why we can do this can be made. Through the demonstrations at the beginning of the unit on electrostatics, students s</w:t>
            </w:r>
            <w:r>
              <w:rPr>
                <w:rFonts w:cs="Times New Roman"/>
                <w:szCs w:val="24"/>
              </w:rPr>
              <w:t>hould have observed</w:t>
            </w:r>
            <w:r w:rsidRPr="00434F4C">
              <w:rPr>
                <w:rFonts w:cs="Times New Roman"/>
                <w:szCs w:val="24"/>
              </w:rPr>
              <w:t xml:space="preserve"> that there is an inverse relationship between the force between the charges an</w:t>
            </w:r>
            <w:r>
              <w:rPr>
                <w:rFonts w:cs="Times New Roman"/>
                <w:szCs w:val="24"/>
              </w:rPr>
              <w:t>d the separation of the charge, i.e. the farther away the charged objects are from the other, the smaller the effect on each other.</w:t>
            </w:r>
            <w:r w:rsidRPr="00434F4C">
              <w:rPr>
                <w:rFonts w:cs="Times New Roman"/>
                <w:szCs w:val="24"/>
              </w:rPr>
              <w:t xml:space="preserve"> A charged object interacts with other charged objects similar to the way an object with mass interacts with other objects with mass. It does not, however, interact with its own field. </w:t>
            </w:r>
          </w:p>
          <w:p w14:paraId="352C4218" w14:textId="00E3F760" w:rsidR="00C12848" w:rsidRPr="00434F4C" w:rsidRDefault="00C12848" w:rsidP="004576F4">
            <w:pPr>
              <w:jc w:val="both"/>
              <w:rPr>
                <w:rFonts w:cs="Times New Roman"/>
                <w:szCs w:val="24"/>
              </w:rPr>
            </w:pPr>
            <w:r w:rsidRPr="00434F4C">
              <w:rPr>
                <w:rFonts w:cs="Times New Roman"/>
                <w:szCs w:val="24"/>
              </w:rPr>
              <w:tab/>
              <w:t>Students also need to see the differences between the gravitational field from an object’s mass and the electric field produced by a charged object. An object’s mass has only a positive the value. As such, the force is always attractive, always drawing two masses together. However, a charged object can either have a positive or negative charge, determined by if the object has lost or gained electrons. Therefore, while all gravitational deformations of the field produces wells in the field, electric fields can produce a well or an “anti-well”</w:t>
            </w:r>
            <w:r w:rsidR="00C850E2">
              <w:rPr>
                <w:rFonts w:cs="Times New Roman"/>
                <w:szCs w:val="24"/>
              </w:rPr>
              <w:t xml:space="preserve">, or “witches hat”, </w:t>
            </w:r>
            <w:r w:rsidRPr="00434F4C">
              <w:rPr>
                <w:rFonts w:cs="Times New Roman"/>
                <w:szCs w:val="24"/>
              </w:rPr>
              <w:t>that goes upward. This is easily demonstrated on the Lycra® sheet. If a charged object creates a well, the opposite charge can be positioned on the bottom of the sheet and pushed upward and held there by the teacher or student. It obviously will not be able to stay there by itself due to gravity. This limitation to the model should be pointed out. A second important difference between the gravitational force and the electric force the students should know is the difference in magnitude of the forces is due to the experimental</w:t>
            </w:r>
            <w:r>
              <w:rPr>
                <w:rFonts w:cs="Times New Roman"/>
                <w:szCs w:val="24"/>
              </w:rPr>
              <w:t>ly measured constants, G and k</w:t>
            </w:r>
            <m:oMath>
              <m:r>
                <w:rPr>
                  <w:rFonts w:ascii="Cambria Math" w:hAnsi="Cambria Math" w:cs="Times New Roman"/>
                  <w:szCs w:val="24"/>
                </w:rPr>
                <m:t xml:space="preserve"> </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4π</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0</m:t>
                          </m:r>
                        </m:sub>
                      </m:sSub>
                    </m:den>
                  </m:f>
                </m:e>
              </m:d>
            </m:oMath>
            <w:r w:rsidRPr="00434F4C">
              <w:rPr>
                <w:rFonts w:cs="Times New Roman"/>
                <w:szCs w:val="24"/>
              </w:rPr>
              <w:t xml:space="preserve">. Also, Coulomb’s Law can only be applied to stationary, or very slow moving, charged objects. When the charges have motion, other physics, for example </w:t>
            </w:r>
            <w:r>
              <w:rPr>
                <w:rFonts w:cs="Times New Roman"/>
                <w:szCs w:val="24"/>
              </w:rPr>
              <w:t xml:space="preserve">special relativity and </w:t>
            </w:r>
            <w:r w:rsidRPr="00434F4C">
              <w:rPr>
                <w:rFonts w:cs="Times New Roman"/>
                <w:szCs w:val="24"/>
              </w:rPr>
              <w:t xml:space="preserve">electromagnetism, dominates and overtakes the Coulombic relationship. </w:t>
            </w:r>
          </w:p>
          <w:p w14:paraId="7DF0698F" w14:textId="77777777" w:rsidR="00C12848" w:rsidRPr="00434F4C" w:rsidRDefault="00C12848" w:rsidP="004576F4">
            <w:pPr>
              <w:jc w:val="both"/>
              <w:rPr>
                <w:rFonts w:cs="Times New Roman"/>
                <w:szCs w:val="24"/>
              </w:rPr>
            </w:pPr>
            <w:r w:rsidRPr="00434F4C">
              <w:rPr>
                <w:rFonts w:cs="Times New Roman"/>
                <w:szCs w:val="24"/>
              </w:rPr>
              <w:tab/>
              <w:t xml:space="preserve">The conceptual formation of the electric field follows the procedure for creating the gravitational field line. It can be repeated using “charged” objects on the sheet and test “charges” at different points. In addition to “point charges, students should observe </w:t>
            </w:r>
            <w:r>
              <w:rPr>
                <w:rFonts w:cs="Times New Roman"/>
                <w:szCs w:val="24"/>
              </w:rPr>
              <w:t>the</w:t>
            </w:r>
            <w:r w:rsidRPr="00434F4C">
              <w:rPr>
                <w:rFonts w:cs="Times New Roman"/>
                <w:szCs w:val="24"/>
              </w:rPr>
              <w:t xml:space="preserve"> distribution of </w:t>
            </w:r>
            <w:r>
              <w:rPr>
                <w:rFonts w:cs="Times New Roman"/>
                <w:szCs w:val="24"/>
              </w:rPr>
              <w:t xml:space="preserve">other </w:t>
            </w:r>
            <w:r w:rsidRPr="00434F4C">
              <w:rPr>
                <w:rFonts w:cs="Times New Roman"/>
                <w:szCs w:val="24"/>
              </w:rPr>
              <w:t>charged objects. Two similarly charged objects can cause a two-well deformation on the sheet. Using a test charge can reveal the shape of the field line at a position in the field. Students are encouraged to draw the force on the test charge on the sheet from one charged object and then the second. The resultant of these forces produce the direction of the field line at that position.  The electric field around two similarly charged objects is significantly different that an electric field around a single c</w:t>
            </w:r>
            <w:r>
              <w:rPr>
                <w:rFonts w:cs="Times New Roman"/>
                <w:szCs w:val="24"/>
              </w:rPr>
              <w:t>harged object. T</w:t>
            </w:r>
            <w:r w:rsidRPr="00434F4C">
              <w:rPr>
                <w:rFonts w:cs="Times New Roman"/>
                <w:szCs w:val="24"/>
              </w:rPr>
              <w:t xml:space="preserve">his demonstration </w:t>
            </w:r>
            <w:r>
              <w:rPr>
                <w:rFonts w:cs="Times New Roman"/>
                <w:szCs w:val="24"/>
              </w:rPr>
              <w:t xml:space="preserve">can allow students </w:t>
            </w:r>
            <w:r w:rsidRPr="00434F4C">
              <w:rPr>
                <w:rFonts w:cs="Times New Roman"/>
                <w:szCs w:val="24"/>
              </w:rPr>
              <w:t xml:space="preserve">to infer information about the electric field around two objects with different charges. </w:t>
            </w:r>
          </w:p>
          <w:p w14:paraId="0B0E80CC" w14:textId="77777777" w:rsidR="00C12848" w:rsidRPr="00434F4C" w:rsidRDefault="00C12848" w:rsidP="004576F4">
            <w:pPr>
              <w:ind w:firstLine="720"/>
              <w:jc w:val="both"/>
              <w:rPr>
                <w:rFonts w:cs="Times New Roman"/>
                <w:szCs w:val="24"/>
              </w:rPr>
            </w:pPr>
            <w:r w:rsidRPr="00434F4C">
              <w:rPr>
                <w:rFonts w:cs="Times New Roman"/>
                <w:szCs w:val="24"/>
              </w:rPr>
              <w:t xml:space="preserve">Students should also compare their drawn field lines with the slope of the sheet. The electric field is represented by the sheet’s slope. Generally, the slope is greatest near the “point” charges and decreases as you move away from both charges. Starting with two equally charged objects, the teacher asks the students to locate a point on the sheet where the electric field has a zero value. By examining the sheet, students may observe that the sheet has a slope at every point in the field. This may lead the students to the conclusion that there is an electric field at all points in space around two similarly charged objects.  On the other hand, a field created by two oppositely charges particles would have an electric field of zero somewhere between the charges, which is observed as a </w:t>
            </w:r>
            <w:r>
              <w:rPr>
                <w:rFonts w:cs="Times New Roman"/>
                <w:szCs w:val="24"/>
              </w:rPr>
              <w:t>horizontal (zero slope) part</w:t>
            </w:r>
            <w:r w:rsidRPr="00434F4C">
              <w:rPr>
                <w:rFonts w:cs="Times New Roman"/>
                <w:szCs w:val="24"/>
              </w:rPr>
              <w:t xml:space="preserve"> of the she</w:t>
            </w:r>
            <w:r>
              <w:rPr>
                <w:rFonts w:cs="Times New Roman"/>
                <w:szCs w:val="24"/>
              </w:rPr>
              <w:t>et at that point. If students were to be</w:t>
            </w:r>
            <w:r w:rsidRPr="00434F4C">
              <w:rPr>
                <w:rFonts w:cs="Times New Roman"/>
                <w:szCs w:val="24"/>
              </w:rPr>
              <w:t xml:space="preserve"> given a problem asking to locate a zero electric field, they could model it with the sheet to confirm their solution. </w:t>
            </w:r>
          </w:p>
          <w:p w14:paraId="4EADD4F4" w14:textId="7F3650B6" w:rsidR="00C12848" w:rsidRDefault="00C12848" w:rsidP="007F2ABA">
            <w:pPr>
              <w:jc w:val="both"/>
            </w:pPr>
          </w:p>
        </w:tc>
      </w:tr>
      <w:tr w:rsidR="00C12848" w14:paraId="6E053B09" w14:textId="77777777" w:rsidTr="007158DF">
        <w:tc>
          <w:tcPr>
            <w:tcW w:w="5485" w:type="dxa"/>
            <w:tcBorders>
              <w:top w:val="nil"/>
              <w:bottom w:val="nil"/>
            </w:tcBorders>
          </w:tcPr>
          <w:p w14:paraId="1C9447D1" w14:textId="608B020E" w:rsidR="00C12848" w:rsidRDefault="00C12848" w:rsidP="004576F4">
            <w:pPr>
              <w:jc w:val="both"/>
              <w:rPr>
                <w:rFonts w:cs="Times New Roman"/>
                <w:b/>
                <w:szCs w:val="24"/>
              </w:rPr>
            </w:pPr>
            <w:r w:rsidRPr="00281E83">
              <w:rPr>
                <w:rFonts w:cs="Times New Roman"/>
                <w:b/>
                <w:szCs w:val="24"/>
              </w:rPr>
              <w:t>Universal Gravitation</w:t>
            </w:r>
            <w:r w:rsidR="00156364">
              <w:rPr>
                <w:rFonts w:cs="Times New Roman"/>
                <w:b/>
                <w:szCs w:val="24"/>
              </w:rPr>
              <w:t xml:space="preserve"> and Field lines</w:t>
            </w:r>
          </w:p>
          <w:p w14:paraId="745AF58C" w14:textId="77777777" w:rsidR="00156364" w:rsidRPr="00281E83" w:rsidRDefault="00156364" w:rsidP="004576F4">
            <w:pPr>
              <w:jc w:val="both"/>
              <w:rPr>
                <w:rFonts w:cs="Times New Roman"/>
                <w:b/>
                <w:szCs w:val="24"/>
              </w:rPr>
            </w:pPr>
          </w:p>
          <w:p w14:paraId="689CE3D3" w14:textId="77777777" w:rsidR="00C12848" w:rsidRPr="00434F4C" w:rsidRDefault="00C12848" w:rsidP="004576F4">
            <w:pPr>
              <w:jc w:val="both"/>
              <w:rPr>
                <w:rFonts w:cs="Times New Roman"/>
                <w:szCs w:val="24"/>
              </w:rPr>
            </w:pPr>
            <w:r w:rsidRPr="00434F4C">
              <w:rPr>
                <w:rFonts w:cs="Times New Roman"/>
                <w:szCs w:val="24"/>
              </w:rPr>
              <w:tab/>
            </w:r>
            <w:r>
              <w:rPr>
                <w:rFonts w:cs="Times New Roman"/>
                <w:szCs w:val="24"/>
              </w:rPr>
              <w:t>Teaching g</w:t>
            </w:r>
            <w:r w:rsidRPr="00434F4C">
              <w:rPr>
                <w:rFonts w:cs="Times New Roman"/>
                <w:szCs w:val="24"/>
              </w:rPr>
              <w:t xml:space="preserve">ravitation using the </w:t>
            </w:r>
            <w:r w:rsidRPr="00434F4C">
              <w:rPr>
                <w:rFonts w:eastAsiaTheme="minorEastAsia" w:cs="Times New Roman"/>
                <w:szCs w:val="24"/>
              </w:rPr>
              <w:t>Lycra® Sheet Field Model</w:t>
            </w:r>
            <w:r w:rsidRPr="00434F4C">
              <w:rPr>
                <w:rFonts w:cs="Times New Roman"/>
                <w:szCs w:val="24"/>
              </w:rPr>
              <w:t xml:space="preserve"> begins with an object placed on the sheet to create a gravitational field. A second object of equal mass is shown to the class and predictions from students are solicited about the effects of placing it on the sheet at a different location on the sheet and released. Following the students’ statement of their predictions, perform the demonstration and ask for observations. If done properly, the masses should move towards one another. Remove the second mass and repeat the demonstration two additional times with a smaller second mass each time. Ask the students to compare the three trials: how they are similar and the effect of the mass on the attraction of the objects. </w:t>
            </w:r>
          </w:p>
          <w:p w14:paraId="1EA0B7C9" w14:textId="77777777" w:rsidR="00156364" w:rsidRDefault="00C12848" w:rsidP="004576F4">
            <w:pPr>
              <w:jc w:val="both"/>
              <w:rPr>
                <w:rFonts w:cs="Times New Roman"/>
                <w:szCs w:val="24"/>
              </w:rPr>
            </w:pPr>
            <w:r w:rsidRPr="00434F4C">
              <w:rPr>
                <w:rFonts w:cs="Times New Roman"/>
                <w:szCs w:val="24"/>
              </w:rPr>
              <w:tab/>
              <w:t>The second demonstration lead</w:t>
            </w:r>
            <w:r>
              <w:rPr>
                <w:rFonts w:cs="Times New Roman"/>
                <w:szCs w:val="24"/>
              </w:rPr>
              <w:t>s</w:t>
            </w:r>
            <w:r w:rsidRPr="00434F4C">
              <w:rPr>
                <w:rFonts w:cs="Times New Roman"/>
                <w:szCs w:val="24"/>
              </w:rPr>
              <w:t xml:space="preserve"> to the development of the field lines in a more traditional sense. Using a flat, horizontal sheet with no object in the field, the students are asked to decide how they can determine if a gravitational field is present. Using what they observe</w:t>
            </w:r>
            <w:r w:rsidR="00156364">
              <w:rPr>
                <w:rFonts w:cs="Times New Roman"/>
                <w:szCs w:val="24"/>
              </w:rPr>
              <w:t>d from the first demonstration</w:t>
            </w:r>
            <w:r w:rsidRPr="00434F4C">
              <w:rPr>
                <w:rFonts w:cs="Times New Roman"/>
                <w:szCs w:val="24"/>
              </w:rPr>
              <w:t xml:space="preserve">, they should relate that an object placed in the field would feel an attraction, a force that causes it to move toward a second object. </w:t>
            </w:r>
          </w:p>
          <w:p w14:paraId="1446CEBB" w14:textId="77777777" w:rsidR="00156364" w:rsidRDefault="00156364" w:rsidP="004576F4">
            <w:pPr>
              <w:jc w:val="both"/>
              <w:rPr>
                <w:rFonts w:cs="Times New Roman"/>
                <w:szCs w:val="24"/>
              </w:rPr>
            </w:pPr>
          </w:p>
          <w:p w14:paraId="7B759015" w14:textId="4C7C7D73" w:rsidR="00156364" w:rsidRDefault="00156364" w:rsidP="004576F4">
            <w:pPr>
              <w:jc w:val="both"/>
              <w:rPr>
                <w:rFonts w:cs="Times New Roman"/>
                <w:szCs w:val="24"/>
              </w:rPr>
            </w:pPr>
            <w:r>
              <w:rPr>
                <w:rFonts w:cs="Times New Roman"/>
                <w:szCs w:val="24"/>
              </w:rPr>
              <w:t>--------------------&lt; Insert Fig. 4 &gt;----------------</w:t>
            </w:r>
          </w:p>
          <w:p w14:paraId="5EE572A0" w14:textId="77777777" w:rsidR="00156364" w:rsidRDefault="00156364" w:rsidP="004576F4">
            <w:pPr>
              <w:jc w:val="both"/>
              <w:rPr>
                <w:rFonts w:cs="Times New Roman"/>
                <w:szCs w:val="24"/>
              </w:rPr>
            </w:pPr>
          </w:p>
          <w:p w14:paraId="65DCFE7A" w14:textId="3DDBA4A7" w:rsidR="00C12848" w:rsidRDefault="00C12848" w:rsidP="004576F4">
            <w:pPr>
              <w:jc w:val="both"/>
              <w:rPr>
                <w:rFonts w:cs="Times New Roman"/>
                <w:szCs w:val="24"/>
              </w:rPr>
            </w:pPr>
            <w:r w:rsidRPr="00434F4C">
              <w:rPr>
                <w:rFonts w:cs="Times New Roman"/>
                <w:szCs w:val="24"/>
              </w:rPr>
              <w:t>The students should discuss the characteristics of the “test” mass in relation to field from an object, specifically it should be very small so it does not distort the field it is in. A mass is placed in the sheet to create a gravitational field, and students can draw on the sheet (with chalk) the direction of the forces at various locations in the field and at different distances from the source of the field. Students should also see that the force is greater near the object and decreases as you move away. When this is done at all points in the field, the standard map of the gravitational field is generated on the sheet. This demonstration is typically done in traditional instruction. However, using the sheet provides the student the experience of generating the field map. This leads to greater understanding of the concept of gravitation. Students should observe that</w:t>
            </w:r>
            <w:r>
              <w:rPr>
                <w:rFonts w:cs="Times New Roman"/>
                <w:szCs w:val="24"/>
              </w:rPr>
              <w:t xml:space="preserve"> the field lines extend radially</w:t>
            </w:r>
            <w:r w:rsidRPr="00434F4C">
              <w:rPr>
                <w:rFonts w:cs="Times New Roman"/>
                <w:szCs w:val="24"/>
              </w:rPr>
              <w:t>, indicating that the field weakens as you mo</w:t>
            </w:r>
            <w:r>
              <w:rPr>
                <w:rFonts w:cs="Times New Roman"/>
                <w:szCs w:val="24"/>
              </w:rPr>
              <w:t>ve away from the field source. Student understanding of t</w:t>
            </w:r>
            <w:r w:rsidRPr="00434F4C">
              <w:rPr>
                <w:rFonts w:cs="Times New Roman"/>
                <w:szCs w:val="24"/>
              </w:rPr>
              <w:t xml:space="preserve">his relationship </w:t>
            </w:r>
            <w:r>
              <w:rPr>
                <w:rFonts w:cs="Times New Roman"/>
                <w:szCs w:val="24"/>
              </w:rPr>
              <w:t xml:space="preserve">will </w:t>
            </w:r>
            <w:r w:rsidRPr="00434F4C">
              <w:rPr>
                <w:rFonts w:cs="Times New Roman"/>
                <w:szCs w:val="24"/>
              </w:rPr>
              <w:t xml:space="preserve">be useful when </w:t>
            </w:r>
            <w:r>
              <w:rPr>
                <w:rFonts w:cs="Times New Roman"/>
                <w:szCs w:val="24"/>
              </w:rPr>
              <w:t>progressing on</w:t>
            </w:r>
            <w:r w:rsidRPr="00434F4C">
              <w:rPr>
                <w:rFonts w:cs="Times New Roman"/>
                <w:szCs w:val="24"/>
              </w:rPr>
              <w:t xml:space="preserve"> electric field</w:t>
            </w:r>
            <w:r>
              <w:rPr>
                <w:rFonts w:cs="Times New Roman"/>
                <w:szCs w:val="24"/>
              </w:rPr>
              <w:t>s</w:t>
            </w:r>
            <w:r w:rsidRPr="00434F4C">
              <w:rPr>
                <w:rFonts w:cs="Times New Roman"/>
                <w:szCs w:val="24"/>
              </w:rPr>
              <w:t xml:space="preserve">. In addition a conceptual introduction to Gauss’ Law and flux can </w:t>
            </w:r>
            <w:r>
              <w:rPr>
                <w:rFonts w:cs="Times New Roman"/>
                <w:szCs w:val="24"/>
              </w:rPr>
              <w:t xml:space="preserve">also </w:t>
            </w:r>
            <w:r w:rsidRPr="00434F4C">
              <w:rPr>
                <w:rFonts w:cs="Times New Roman"/>
                <w:szCs w:val="24"/>
              </w:rPr>
              <w:t>be discussed.</w:t>
            </w:r>
          </w:p>
          <w:p w14:paraId="301C043F" w14:textId="77777777" w:rsidR="006B685E" w:rsidRDefault="006B685E" w:rsidP="004576F4">
            <w:pPr>
              <w:jc w:val="both"/>
              <w:rPr>
                <w:rFonts w:cs="Times New Roman"/>
                <w:szCs w:val="24"/>
              </w:rPr>
            </w:pPr>
          </w:p>
          <w:p w14:paraId="2C131624" w14:textId="4AEDB0C2" w:rsidR="006B685E" w:rsidRPr="00434F4C" w:rsidRDefault="006B685E" w:rsidP="004576F4">
            <w:pPr>
              <w:jc w:val="both"/>
              <w:rPr>
                <w:rFonts w:cs="Times New Roman"/>
                <w:szCs w:val="24"/>
              </w:rPr>
            </w:pPr>
            <w:r>
              <w:rPr>
                <w:rFonts w:cs="Times New Roman"/>
                <w:szCs w:val="24"/>
              </w:rPr>
              <w:t>------------------&lt; Insert Fig. 5 &gt;------------------</w:t>
            </w:r>
          </w:p>
          <w:p w14:paraId="02E4EED4" w14:textId="00714D05" w:rsidR="00C12848" w:rsidRDefault="00C12848" w:rsidP="007158DF">
            <w:pPr>
              <w:ind w:firstLine="720"/>
              <w:jc w:val="both"/>
              <w:rPr>
                <w:rFonts w:cs="Times New Roman"/>
                <w:szCs w:val="24"/>
              </w:rPr>
            </w:pPr>
            <w:r w:rsidRPr="00434F4C">
              <w:rPr>
                <w:rFonts w:cs="Times New Roman"/>
                <w:szCs w:val="24"/>
              </w:rPr>
              <w:t xml:space="preserve">Students have now developed a conceptual understanding of the interaction of objects based on their mass. At this point they can do an investigation to determine the mathematical relationship between the masses and the separation of </w:t>
            </w:r>
            <w:r>
              <w:rPr>
                <w:rFonts w:cs="Times New Roman"/>
                <w:szCs w:val="24"/>
              </w:rPr>
              <w:t>the objects. For example, the “</w:t>
            </w:r>
            <w:r>
              <w:rPr>
                <w:rFonts w:eastAsiaTheme="minorEastAsia" w:cs="Times New Roman"/>
                <w:szCs w:val="24"/>
              </w:rPr>
              <w:t xml:space="preserve">Modeling </w:t>
            </w:r>
            <w:r w:rsidR="00362091">
              <w:rPr>
                <w:rFonts w:eastAsiaTheme="minorEastAsia" w:cs="Times New Roman"/>
                <w:szCs w:val="24"/>
              </w:rPr>
              <w:t>Universal Gravitation Activity”</w:t>
            </w:r>
            <w:r w:rsidRPr="00434F4C">
              <w:rPr>
                <w:rFonts w:cs="Times New Roman"/>
                <w:szCs w:val="24"/>
              </w:rPr>
              <w:t xml:space="preserve"> has students use a simulation at the PhET website</w:t>
            </w:r>
            <w:r w:rsidR="00362091">
              <w:rPr>
                <w:rFonts w:cs="Times New Roman"/>
                <w:szCs w:val="24"/>
              </w:rPr>
              <w:t xml:space="preserve"> (</w:t>
            </w:r>
            <w:hyperlink r:id="rId10" w:history="1">
              <w:r w:rsidR="00362091" w:rsidRPr="000A5982">
                <w:rPr>
                  <w:rStyle w:val="Hyperlink"/>
                  <w:rFonts w:cs="Times New Roman"/>
                  <w:szCs w:val="24"/>
                </w:rPr>
                <w:t>http://phet.colorado.edu/en/contributions/view/3805</w:t>
              </w:r>
            </w:hyperlink>
            <w:r w:rsidR="00362091">
              <w:rPr>
                <w:rFonts w:cs="Times New Roman"/>
                <w:szCs w:val="24"/>
              </w:rPr>
              <w:t xml:space="preserve">).  </w:t>
            </w:r>
            <w:r w:rsidRPr="00434F4C">
              <w:rPr>
                <w:rFonts w:cs="Times New Roman"/>
                <w:szCs w:val="24"/>
              </w:rPr>
              <w:t>In this two part investigation, student</w:t>
            </w:r>
            <w:r w:rsidR="00362091">
              <w:rPr>
                <w:rFonts w:cs="Times New Roman"/>
                <w:szCs w:val="24"/>
              </w:rPr>
              <w:t>s</w:t>
            </w:r>
            <w:r w:rsidRPr="00434F4C">
              <w:rPr>
                <w:rFonts w:cs="Times New Roman"/>
                <w:szCs w:val="24"/>
              </w:rPr>
              <w:t xml:space="preserve"> </w:t>
            </w:r>
            <w:r w:rsidR="00362091">
              <w:rPr>
                <w:rFonts w:cs="Times New Roman"/>
                <w:szCs w:val="24"/>
              </w:rPr>
              <w:t>m</w:t>
            </w:r>
            <w:r w:rsidRPr="00434F4C">
              <w:rPr>
                <w:rFonts w:cs="Times New Roman"/>
                <w:szCs w:val="24"/>
              </w:rPr>
              <w:t>anipulate</w:t>
            </w:r>
            <w:r>
              <w:rPr>
                <w:rFonts w:cs="Times New Roman"/>
                <w:szCs w:val="24"/>
              </w:rPr>
              <w:t xml:space="preserve">: </w:t>
            </w:r>
            <w:r w:rsidRPr="00434F4C">
              <w:rPr>
                <w:rFonts w:cs="Times New Roman"/>
                <w:szCs w:val="24"/>
              </w:rPr>
              <w:t>1</w:t>
            </w:r>
            <w:r>
              <w:rPr>
                <w:rFonts w:cs="Times New Roman"/>
                <w:szCs w:val="24"/>
              </w:rPr>
              <w:t xml:space="preserve">) the values of two masses and </w:t>
            </w:r>
            <w:r w:rsidRPr="00434F4C">
              <w:rPr>
                <w:rFonts w:cs="Times New Roman"/>
                <w:szCs w:val="24"/>
              </w:rPr>
              <w:t>2) the separation of the objects. Students take data for each part</w:t>
            </w:r>
            <w:r>
              <w:rPr>
                <w:rFonts w:cs="Times New Roman"/>
                <w:szCs w:val="24"/>
              </w:rPr>
              <w:t xml:space="preserve"> and generate a graph, linearizing</w:t>
            </w:r>
            <w:r w:rsidRPr="00434F4C">
              <w:rPr>
                <w:rFonts w:cs="Times New Roman"/>
                <w:szCs w:val="24"/>
              </w:rPr>
              <w:t xml:space="preserve"> if necessary, define the relationship and a mathematical model for the data, and calculate the slope of the linearized equation. This activit</w:t>
            </w:r>
            <w:r>
              <w:rPr>
                <w:rFonts w:cs="Times New Roman"/>
                <w:szCs w:val="24"/>
              </w:rPr>
              <w:t>y generates Newton’s Universal G</w:t>
            </w:r>
            <w:r w:rsidRPr="00434F4C">
              <w:rPr>
                <w:rFonts w:cs="Times New Roman"/>
                <w:szCs w:val="24"/>
              </w:rPr>
              <w:t>ravitation formula</w:t>
            </w:r>
            <w:r>
              <w:rPr>
                <w:rFonts w:cs="Times New Roman"/>
                <w:szCs w:val="24"/>
              </w:rPr>
              <w:t xml:space="preserve"> and derive the Gravitational constant, G</w:t>
            </w:r>
            <w:r w:rsidRPr="00434F4C">
              <w:rPr>
                <w:rFonts w:cs="Times New Roman"/>
                <w:szCs w:val="24"/>
              </w:rPr>
              <w:t>. After the students perform the investigation, they should write their results and conclusions on a whiteboard and share with their classmates. At this point, students should be led to def</w:t>
            </w:r>
            <w:r>
              <w:rPr>
                <w:rFonts w:cs="Times New Roman"/>
                <w:szCs w:val="24"/>
              </w:rPr>
              <w:t xml:space="preserve">ine the general expression for </w:t>
            </w:r>
            <m:oMath>
              <m:r>
                <w:rPr>
                  <w:rFonts w:ascii="Cambria Math" w:hAnsi="Cambria Math" w:cs="Times New Roman"/>
                  <w:szCs w:val="24"/>
                </w:rPr>
                <m:t xml:space="preserve"> </m:t>
              </m:r>
              <m:d>
                <m:dPr>
                  <m:begChr m:val="|"/>
                  <m:endChr m:val="|"/>
                  <m:ctrlPr>
                    <w:rPr>
                      <w:rFonts w:ascii="Cambria Math" w:hAnsi="Cambria Math" w:cs="Times New Roman"/>
                      <w:i/>
                      <w:szCs w:val="24"/>
                    </w:rPr>
                  </m:ctrlPr>
                </m:dPr>
                <m:e>
                  <m:acc>
                    <m:accPr>
                      <m:chr m:val="⃗"/>
                      <m:ctrlPr>
                        <w:rPr>
                          <w:rFonts w:ascii="Cambria Math" w:hAnsi="Cambria Math" w:cs="Times New Roman"/>
                          <w:i/>
                          <w:szCs w:val="24"/>
                        </w:rPr>
                      </m:ctrlPr>
                    </m:accPr>
                    <m:e>
                      <m:r>
                        <w:rPr>
                          <w:rFonts w:ascii="Cambria Math" w:hAnsi="Cambria Math" w:cs="Times New Roman"/>
                          <w:szCs w:val="24"/>
                        </w:rPr>
                        <m:t>g</m:t>
                      </m:r>
                    </m:e>
                  </m:acc>
                </m:e>
              </m:d>
              <m:r>
                <w:rPr>
                  <w:rFonts w:ascii="Cambria Math" w:hAnsi="Cambria Math" w:cs="Times New Roman"/>
                  <w:szCs w:val="24"/>
                </w:rPr>
                <m:t xml:space="preserve"> </m:t>
              </m:r>
            </m:oMath>
            <w:r w:rsidRPr="00434F4C">
              <w:rPr>
                <w:rFonts w:cs="Times New Roman"/>
                <w:szCs w:val="24"/>
              </w:rPr>
              <w:t>using the relations</w:t>
            </w:r>
            <w:r>
              <w:rPr>
                <w:rFonts w:cs="Times New Roman"/>
                <w:szCs w:val="24"/>
              </w:rPr>
              <w:t>hips they have just discovered,</w:t>
            </w:r>
            <m:oMath>
              <m:r>
                <w:rPr>
                  <w:rFonts w:ascii="Cambria Math" w:hAnsi="Cambria Math" w:cs="Times New Roman"/>
                  <w:szCs w:val="24"/>
                </w:rPr>
                <m:t xml:space="preserve"> </m:t>
              </m:r>
              <m:d>
                <m:dPr>
                  <m:begChr m:val="|"/>
                  <m:endChr m:val="|"/>
                  <m:ctrlPr>
                    <w:rPr>
                      <w:rFonts w:ascii="Cambria Math" w:hAnsi="Cambria Math" w:cs="Times New Roman"/>
                      <w:i/>
                      <w:szCs w:val="24"/>
                    </w:rPr>
                  </m:ctrlPr>
                </m:dPr>
                <m:e>
                  <m:acc>
                    <m:accPr>
                      <m:chr m:val="⃗"/>
                      <m:ctrlPr>
                        <w:rPr>
                          <w:rFonts w:ascii="Cambria Math" w:hAnsi="Cambria Math" w:cs="Times New Roman"/>
                          <w:i/>
                          <w:szCs w:val="24"/>
                        </w:rPr>
                      </m:ctrlPr>
                    </m:accPr>
                    <m:e>
                      <m:r>
                        <w:rPr>
                          <w:rFonts w:ascii="Cambria Math" w:hAnsi="Cambria Math" w:cs="Times New Roman"/>
                          <w:szCs w:val="24"/>
                        </w:rPr>
                        <m:t>g</m:t>
                      </m:r>
                    </m:e>
                  </m:acc>
                </m:e>
              </m:d>
              <m:r>
                <w:rPr>
                  <w:rFonts w:ascii="Cambria Math" w:hAnsi="Cambria Math" w:cs="Times New Roman"/>
                  <w:szCs w:val="24"/>
                </w:rPr>
                <m:t xml:space="preserve">= </m:t>
              </m:r>
              <m:r>
                <m:rPr>
                  <m:sty m:val="p"/>
                </m:rPr>
                <w:rPr>
                  <w:rFonts w:ascii="Cambria Math" w:hAnsi="Cambria Math" w:cs="Times New Roman"/>
                  <w:szCs w:val="24"/>
                </w:rPr>
                <m:t>G</m:t>
              </m:r>
              <m:f>
                <m:fPr>
                  <m:ctrlPr>
                    <w:rPr>
                      <w:rFonts w:ascii="Cambria Math" w:hAnsi="Cambria Math" w:cs="Times New Roman"/>
                      <w:i/>
                      <w:szCs w:val="24"/>
                    </w:rPr>
                  </m:ctrlPr>
                </m:fPr>
                <m:num>
                  <m:r>
                    <w:rPr>
                      <w:rFonts w:ascii="Cambria Math" w:hAnsi="Cambria Math" w:cs="Times New Roman"/>
                      <w:szCs w:val="24"/>
                    </w:rPr>
                    <m:t>M</m:t>
                  </m:r>
                </m:num>
                <m:den>
                  <m:sSup>
                    <m:sSupPr>
                      <m:ctrlPr>
                        <w:rPr>
                          <w:rFonts w:ascii="Cambria Math" w:hAnsi="Cambria Math" w:cs="Times New Roman"/>
                          <w:i/>
                          <w:szCs w:val="24"/>
                        </w:rPr>
                      </m:ctrlPr>
                    </m:sSupPr>
                    <m:e>
                      <m:r>
                        <m:rPr>
                          <m:sty m:val="bi"/>
                        </m:rPr>
                        <w:rPr>
                          <w:rFonts w:ascii="Cambria Math" w:hAnsi="Cambria Math" w:cs="Times New Roman"/>
                          <w:szCs w:val="24"/>
                        </w:rPr>
                        <m:t>r</m:t>
                      </m:r>
                    </m:e>
                    <m:sup>
                      <m:r>
                        <w:rPr>
                          <w:rFonts w:ascii="Cambria Math" w:hAnsi="Cambria Math" w:cs="Times New Roman"/>
                          <w:szCs w:val="24"/>
                        </w:rPr>
                        <m:t>2</m:t>
                      </m:r>
                    </m:sup>
                  </m:sSup>
                </m:den>
              </m:f>
            </m:oMath>
            <w:r w:rsidRPr="00434F4C">
              <w:rPr>
                <w:rFonts w:eastAsiaTheme="minorEastAsia" w:cs="Times New Roman"/>
                <w:szCs w:val="24"/>
              </w:rPr>
              <w:t xml:space="preserve">. </w:t>
            </w:r>
          </w:p>
        </w:tc>
        <w:tc>
          <w:tcPr>
            <w:tcW w:w="3865" w:type="dxa"/>
            <w:vMerge/>
          </w:tcPr>
          <w:p w14:paraId="23AAE44E" w14:textId="16AEC156" w:rsidR="00C12848" w:rsidRDefault="00C12848" w:rsidP="007F2ABA">
            <w:pPr>
              <w:jc w:val="both"/>
            </w:pPr>
          </w:p>
        </w:tc>
      </w:tr>
      <w:tr w:rsidR="00C12848" w14:paraId="53DBAA03" w14:textId="77777777" w:rsidTr="00362091">
        <w:tc>
          <w:tcPr>
            <w:tcW w:w="9350" w:type="dxa"/>
            <w:gridSpan w:val="2"/>
          </w:tcPr>
          <w:p w14:paraId="3166E7E9" w14:textId="288FC8CB" w:rsidR="00C12848" w:rsidRPr="00C12848" w:rsidRDefault="00C12848" w:rsidP="00C12848">
            <w:pPr>
              <w:ind w:firstLine="720"/>
              <w:jc w:val="center"/>
              <w:rPr>
                <w:rFonts w:cs="Times New Roman"/>
                <w:b/>
                <w:szCs w:val="24"/>
              </w:rPr>
            </w:pPr>
            <w:r w:rsidRPr="00C12848">
              <w:rPr>
                <w:rFonts w:cs="Times New Roman"/>
                <w:b/>
                <w:szCs w:val="24"/>
              </w:rPr>
              <w:t>Potential</w:t>
            </w:r>
          </w:p>
        </w:tc>
      </w:tr>
      <w:tr w:rsidR="00C12848" w14:paraId="211A50B1" w14:textId="77777777" w:rsidTr="001131FF">
        <w:tc>
          <w:tcPr>
            <w:tcW w:w="5485" w:type="dxa"/>
          </w:tcPr>
          <w:p w14:paraId="1AE6E258" w14:textId="77777777" w:rsidR="00C12848" w:rsidRPr="00434F4C" w:rsidRDefault="00C12848" w:rsidP="004576F4">
            <w:pPr>
              <w:jc w:val="both"/>
              <w:rPr>
                <w:rFonts w:cs="Times New Roman"/>
                <w:szCs w:val="24"/>
              </w:rPr>
            </w:pPr>
            <w:r w:rsidRPr="00434F4C">
              <w:rPr>
                <w:rFonts w:cs="Times New Roman"/>
                <w:szCs w:val="24"/>
              </w:rPr>
              <w:t>The third activity in this unit is an advanced topic that is usually included in a college level or AP physics curriculum. However, certain concepts should be introduced at this point even in a standard physics course so that they can be used to introduce potential of electric fields. To begin, students should review gravitational potential energy that they have learned in the energy unit. This can be done by using a whiteboard to summarize potential energy concepts. The students should remember that the position of the object relative to the earth determines how much energy is stored in the gravitational field. Using stairs whiteboards, pairs of students stand at different steps. Each student is asked to estimate their mass (1 pound is about 0.5 kg), and potential energy. To find their height, students can measure the height of one step and then count how many steps they are above the ground. Next, students determine their gravitational potential by dividing their potential energy by their mass. Students should di</w:t>
            </w:r>
            <w:r>
              <w:rPr>
                <w:rFonts w:cs="Times New Roman"/>
                <w:szCs w:val="24"/>
              </w:rPr>
              <w:t xml:space="preserve">scover two important concepts: </w:t>
            </w:r>
            <w:r w:rsidRPr="00434F4C">
              <w:rPr>
                <w:rFonts w:cs="Times New Roman"/>
                <w:szCs w:val="24"/>
              </w:rPr>
              <w:t>1) even though they have different masses, students that are on the same step have the sa</w:t>
            </w:r>
            <w:r>
              <w:rPr>
                <w:rFonts w:cs="Times New Roman"/>
                <w:szCs w:val="24"/>
              </w:rPr>
              <w:t xml:space="preserve">me gravitational potential and </w:t>
            </w:r>
            <w:r w:rsidRPr="00434F4C">
              <w:rPr>
                <w:rFonts w:cs="Times New Roman"/>
                <w:szCs w:val="24"/>
              </w:rPr>
              <w:t>2) the potential increases by the same factor for each step they go up. When students move along the level of the step, they do not change gravitational potential and no work is required for them to move along the potential. However, if the students move to a lower step, they now have a lower potential because of the work done by the field.  Similarly, work is needed against the field to move them to a higher potential.</w:t>
            </w:r>
          </w:p>
          <w:p w14:paraId="27BCC889" w14:textId="77777777" w:rsidR="00C850E2" w:rsidRDefault="00C12848" w:rsidP="004576F4">
            <w:pPr>
              <w:jc w:val="both"/>
              <w:rPr>
                <w:rFonts w:cs="Times New Roman"/>
                <w:szCs w:val="24"/>
              </w:rPr>
            </w:pPr>
            <w:r w:rsidRPr="00434F4C">
              <w:rPr>
                <w:rFonts w:cs="Times New Roman"/>
                <w:szCs w:val="24"/>
              </w:rPr>
              <w:tab/>
              <w:t>Although rarely taught in the standard physics classroom, gravitational potential is an important concept to include in the curriculum. In addition to providing a conceptual anchor to spiral back to when teaching electric potential, the gravitational potential provides the reasoning for equipotential lines that are found on contour maps. Students will use the analogy of contour lines again when they are looking at electrical equipotential surfaces around a charge (Andereck, 1990). The gravitational potential was named “liftage” by Saeli and MacIsaac (2007) to highlight the analogy to the electric potential term voltage. Liftage and liftage difference are defined similar to voltage and voltage difference. In general, gravitational potential is the potential energy per unit mass</w:t>
            </w:r>
            <m:oMath>
              <m:d>
                <m:dPr>
                  <m:ctrlPr>
                    <w:rPr>
                      <w:rFonts w:ascii="Cambria Math" w:hAnsi="Cambria Math" w:cs="Times New Roman"/>
                      <w:i/>
                      <w:szCs w:val="24"/>
                    </w:rPr>
                  </m:ctrlPr>
                </m:dPr>
                <m:e>
                  <m:r>
                    <w:rPr>
                      <w:rFonts w:ascii="Cambria Math" w:hAnsi="Cambria Math" w:cs="Times New Roman"/>
                      <w:szCs w:val="24"/>
                    </w:rPr>
                    <m:t>L=</m:t>
                  </m:r>
                  <m:f>
                    <m:fPr>
                      <m:ctrlPr>
                        <w:rPr>
                          <w:rFonts w:ascii="Cambria Math" w:hAnsi="Cambria Math" w:cs="Times New Roman"/>
                          <w:i/>
                          <w:szCs w:val="24"/>
                        </w:rPr>
                      </m:ctrlPr>
                    </m:fPr>
                    <m:num>
                      <m:r>
                        <w:rPr>
                          <w:rFonts w:ascii="Cambria Math" w:hAnsi="Cambria Math" w:cs="Times New Roman"/>
                          <w:szCs w:val="24"/>
                        </w:rPr>
                        <m:t>GPE</m:t>
                      </m:r>
                    </m:num>
                    <m:den>
                      <m:r>
                        <w:rPr>
                          <w:rFonts w:ascii="Cambria Math" w:hAnsi="Cambria Math" w:cs="Times New Roman"/>
                          <w:szCs w:val="24"/>
                        </w:rPr>
                        <m:t>m</m:t>
                      </m:r>
                    </m:den>
                  </m:f>
                </m:e>
              </m:d>
            </m:oMath>
            <w:r w:rsidRPr="00434F4C">
              <w:rPr>
                <w:rFonts w:cs="Times New Roman"/>
                <w:szCs w:val="24"/>
              </w:rPr>
              <w:t xml:space="preserve">. This simplifies to </w:t>
            </w:r>
          </w:p>
          <w:p w14:paraId="2685F761" w14:textId="1065EEF0" w:rsidR="00C12848" w:rsidRPr="00434F4C" w:rsidRDefault="00C12848" w:rsidP="004576F4">
            <w:pPr>
              <w:jc w:val="both"/>
              <w:rPr>
                <w:rFonts w:cs="Times New Roman"/>
                <w:szCs w:val="24"/>
              </w:rPr>
            </w:pPr>
            <m:oMath>
              <m:r>
                <w:rPr>
                  <w:rFonts w:ascii="Cambria Math" w:hAnsi="Cambria Math" w:cs="Times New Roman"/>
                  <w:szCs w:val="24"/>
                </w:rPr>
                <m:t>L= -</m:t>
              </m:r>
              <m:acc>
                <m:accPr>
                  <m:chr m:val="⃗"/>
                  <m:ctrlPr>
                    <w:rPr>
                      <w:rFonts w:ascii="Cambria Math" w:hAnsi="Cambria Math" w:cs="Times New Roman"/>
                      <w:i/>
                      <w:szCs w:val="24"/>
                    </w:rPr>
                  </m:ctrlPr>
                </m:accPr>
                <m:e>
                  <m:r>
                    <w:rPr>
                      <w:rFonts w:ascii="Cambria Math" w:hAnsi="Cambria Math" w:cs="Times New Roman"/>
                      <w:szCs w:val="24"/>
                    </w:rPr>
                    <m:t>g</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r</m:t>
                  </m:r>
                </m:e>
              </m:acc>
            </m:oMath>
            <w:r w:rsidRPr="00434F4C">
              <w:rPr>
                <w:rFonts w:cs="Times New Roman"/>
                <w:szCs w:val="24"/>
              </w:rPr>
              <w:t xml:space="preserve"> for the field around a circular object, and in general the potential is the product of the field and the position of the object.  </w:t>
            </w:r>
          </w:p>
          <w:p w14:paraId="7C6FFA8F" w14:textId="77777777" w:rsidR="00C12848" w:rsidRPr="00434F4C" w:rsidRDefault="00C12848" w:rsidP="004576F4">
            <w:pPr>
              <w:ind w:firstLine="720"/>
              <w:jc w:val="both"/>
              <w:rPr>
                <w:rFonts w:cs="Times New Roman"/>
                <w:szCs w:val="24"/>
              </w:rPr>
            </w:pPr>
            <w:r w:rsidRPr="00434F4C">
              <w:rPr>
                <w:rFonts w:cs="Times New Roman"/>
                <w:szCs w:val="24"/>
              </w:rPr>
              <w:t xml:space="preserve">In the </w:t>
            </w:r>
            <w:r w:rsidRPr="00434F4C">
              <w:rPr>
                <w:rFonts w:eastAsiaTheme="minorEastAsia" w:cs="Times New Roman"/>
                <w:szCs w:val="24"/>
              </w:rPr>
              <w:t>Lycra® Sheet Field Model</w:t>
            </w:r>
            <w:r w:rsidRPr="00434F4C">
              <w:rPr>
                <w:rFonts w:cs="Times New Roman"/>
                <w:szCs w:val="24"/>
              </w:rPr>
              <w:t xml:space="preserve"> demonstration of liftage, the sheet is again held and an object is placed in the sheet to create a gravitational field. Students will again draw the gravitational field lines on the sheet. The teacher chooses a point on the sheet, marking it with chalk. The chalk should be passed to students around the sheet and they should mark on the sheet some point that has an equal potential as the teacher-made mark. For a circular object, the marks should make a circle around the object. If there are any points that are not expected, a discussion by the students should occur to verify the validity of those points. A second point at a different distance from the object can be selected and the students should recognize that the equipotential lines should, again, circle the object. Repeating the activity for multiple lines creates the contour map that students may have seen in a previous class. It should be pointed out that the "height" of the sheet, the vertical distance the sheet has moved from the horizontal, flat sheet, at a point represents the liftage at that point. In comparison, the slope of the sheet at the point represents the magnitude of the gravitational field at that point in space. Therefore, liftage, like the field, is a property of the space. The space is gravitationally deformed by the presence of an object within that region of space.</w:t>
            </w:r>
          </w:p>
          <w:p w14:paraId="559C56F4" w14:textId="77777777" w:rsidR="00C12848" w:rsidRDefault="00C12848" w:rsidP="007F2ABA">
            <w:pPr>
              <w:jc w:val="both"/>
            </w:pPr>
          </w:p>
        </w:tc>
        <w:tc>
          <w:tcPr>
            <w:tcW w:w="3865" w:type="dxa"/>
          </w:tcPr>
          <w:p w14:paraId="4495CD01" w14:textId="77777777" w:rsidR="00C850E2" w:rsidRDefault="00C12848" w:rsidP="004576F4">
            <w:pPr>
              <w:ind w:firstLine="720"/>
              <w:jc w:val="both"/>
              <w:rPr>
                <w:rFonts w:eastAsiaTheme="minorEastAsia" w:cs="Times New Roman"/>
                <w:szCs w:val="24"/>
              </w:rPr>
            </w:pPr>
            <w:r w:rsidRPr="00434F4C">
              <w:rPr>
                <w:rFonts w:cs="Times New Roman"/>
                <w:szCs w:val="24"/>
              </w:rPr>
              <w:t>The concepts for the electric potential were developed in the gravitation demonstration of gravitational potential, or liftage. Returning to the concepts in context with the electric potential is a review activity. In the gravitational demonstration, the potential was determined to be the ratio of the potential energy to the mass, a property of the object. In terms of the electric potential, the object’s property being examined is the charge it has. The electric potential, therefore is the potential energy per unit charge,</w:t>
            </w:r>
            <m:oMath>
              <m:r>
                <w:rPr>
                  <w:rFonts w:ascii="Cambria Math" w:hAnsi="Cambria Math" w:cs="Times New Roman"/>
                  <w:szCs w:val="24"/>
                </w:rPr>
                <m:t xml:space="preserve"> </m:t>
              </m:r>
              <m:d>
                <m:dPr>
                  <m:ctrlPr>
                    <w:rPr>
                      <w:rFonts w:ascii="Cambria Math" w:hAnsi="Cambria Math" w:cs="Times New Roman"/>
                      <w:i/>
                      <w:szCs w:val="24"/>
                    </w:rPr>
                  </m:ctrlPr>
                </m:dPr>
                <m:e>
                  <m:r>
                    <w:rPr>
                      <w:rFonts w:ascii="Cambria Math" w:hAnsi="Cambria Math" w:cs="Times New Roman"/>
                      <w:szCs w:val="24"/>
                    </w:rPr>
                    <m:t>V=</m:t>
                  </m:r>
                  <m:f>
                    <m:fPr>
                      <m:ctrlPr>
                        <w:rPr>
                          <w:rFonts w:ascii="Cambria Math" w:hAnsi="Cambria Math" w:cs="Times New Roman"/>
                          <w:i/>
                          <w:szCs w:val="24"/>
                        </w:rPr>
                      </m:ctrlPr>
                    </m:fPr>
                    <m:num>
                      <m:r>
                        <w:rPr>
                          <w:rFonts w:ascii="Cambria Math" w:hAnsi="Cambria Math" w:cs="Times New Roman"/>
                          <w:szCs w:val="24"/>
                        </w:rPr>
                        <m:t>EPE</m:t>
                      </m:r>
                    </m:num>
                    <m:den>
                      <m:r>
                        <w:rPr>
                          <w:rFonts w:ascii="Cambria Math" w:hAnsi="Cambria Math" w:cs="Times New Roman"/>
                          <w:szCs w:val="24"/>
                        </w:rPr>
                        <m:t>q</m:t>
                      </m:r>
                    </m:den>
                  </m:f>
                </m:e>
              </m:d>
            </m:oMath>
            <w:r w:rsidRPr="00434F4C">
              <w:rPr>
                <w:rFonts w:eastAsiaTheme="minorEastAsia" w:cs="Times New Roman"/>
                <w:szCs w:val="24"/>
              </w:rPr>
              <w:t>. It is conventionally named voltage, thus the prior analogous term liftage.  Just like liftage</w:t>
            </w:r>
            <w:r>
              <w:rPr>
                <w:rFonts w:eastAsiaTheme="minorEastAsia" w:cs="Times New Roman"/>
                <w:szCs w:val="24"/>
              </w:rPr>
              <w:t xml:space="preserve"> is </w:t>
            </w:r>
          </w:p>
          <w:p w14:paraId="570A7517" w14:textId="5A1E5321" w:rsidR="00C12848" w:rsidRDefault="00C12848" w:rsidP="00C850E2">
            <w:pPr>
              <w:jc w:val="both"/>
              <w:rPr>
                <w:rFonts w:eastAsiaTheme="minorEastAsia" w:cs="Times New Roman"/>
                <w:szCs w:val="24"/>
              </w:rPr>
            </w:pPr>
            <m:oMath>
              <m:r>
                <w:rPr>
                  <w:rFonts w:ascii="Cambria Math" w:eastAsiaTheme="minorEastAsia" w:hAnsi="Cambria Math" w:cs="Times New Roman"/>
                  <w:szCs w:val="24"/>
                </w:rPr>
                <m:t xml:space="preserve"> L= </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g</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r</m:t>
                  </m:r>
                </m:e>
              </m:acc>
            </m:oMath>
            <w:r w:rsidRPr="00434F4C">
              <w:rPr>
                <w:rFonts w:eastAsiaTheme="minorEastAsia" w:cs="Times New Roman"/>
                <w:szCs w:val="24"/>
              </w:rPr>
              <w:t xml:space="preserve">, </w:t>
            </w:r>
            <w:r>
              <w:rPr>
                <w:rFonts w:eastAsiaTheme="minorEastAsia" w:cs="Times New Roman"/>
                <w:szCs w:val="24"/>
              </w:rPr>
              <w:t xml:space="preserve">that is the product of the field strength and the distance from the object with mass that creates the field, </w:t>
            </w:r>
            <w:r w:rsidRPr="00434F4C">
              <w:rPr>
                <w:rFonts w:eastAsiaTheme="minorEastAsia" w:cs="Times New Roman"/>
                <w:szCs w:val="24"/>
              </w:rPr>
              <w:t xml:space="preserve">voltage simplifies to </w:t>
            </w:r>
            <m:oMath>
              <m:r>
                <w:rPr>
                  <w:rFonts w:ascii="Cambria Math" w:eastAsiaTheme="minorEastAsia" w:hAnsi="Cambria Math" w:cs="Times New Roman"/>
                  <w:szCs w:val="24"/>
                </w:rPr>
                <m:t xml:space="preserve">V= </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E</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d</m:t>
                  </m:r>
                </m:e>
              </m:acc>
            </m:oMath>
            <w:r w:rsidRPr="00434F4C">
              <w:rPr>
                <w:rFonts w:eastAsiaTheme="minorEastAsia" w:cs="Times New Roman"/>
                <w:szCs w:val="24"/>
              </w:rPr>
              <w:t>, the product of the field at a distance from the charged object. On the sheet, the vertical displacement of the sheet at the point represents the electrical potential. The difference in potential causes the test charge by setting up the electric field. Without a potential difference, there would be no electric field, the sheet would have a slope of zero and the test charge would remain stationary. The sheet is displaced by the charged object, creating a well, or anti-well, in the sheet and the test charge will respond according to the charge creating the well.</w:t>
            </w:r>
          </w:p>
          <w:p w14:paraId="08D915EA" w14:textId="5FF9B73F" w:rsidR="00C850E2" w:rsidRDefault="00C850E2" w:rsidP="00C850E2">
            <w:pPr>
              <w:ind w:firstLine="720"/>
              <w:jc w:val="both"/>
              <w:rPr>
                <w:rFonts w:cs="Times New Roman"/>
                <w:szCs w:val="24"/>
              </w:rPr>
            </w:pPr>
            <w:r>
              <w:rPr>
                <w:rFonts w:cs="Times New Roman"/>
                <w:szCs w:val="24"/>
              </w:rPr>
              <w:t>A uniform field between oppositely charged parallel plates can be modeled using two 50 cm sticks</w:t>
            </w:r>
            <w:r w:rsidR="001131FF">
              <w:rPr>
                <w:rFonts w:cs="Times New Roman"/>
                <w:szCs w:val="24"/>
              </w:rPr>
              <w:t xml:space="preserve">. </w:t>
            </w:r>
            <w:r w:rsidRPr="00434F4C">
              <w:rPr>
                <w:rFonts w:cs="Times New Roman"/>
                <w:szCs w:val="24"/>
              </w:rPr>
              <w:t xml:space="preserve">One </w:t>
            </w:r>
            <w:r>
              <w:rPr>
                <w:rFonts w:cs="Times New Roman"/>
                <w:szCs w:val="24"/>
              </w:rPr>
              <w:t>50 cm stick</w:t>
            </w:r>
            <w:r w:rsidRPr="00434F4C">
              <w:rPr>
                <w:rFonts w:cs="Times New Roman"/>
                <w:szCs w:val="24"/>
              </w:rPr>
              <w:t xml:space="preserve"> is placed on the top of the sheet and one is held on the bottom.</w:t>
            </w:r>
          </w:p>
          <w:p w14:paraId="71FD54D0" w14:textId="77777777" w:rsidR="00C850E2" w:rsidRDefault="00C850E2" w:rsidP="00C850E2">
            <w:pPr>
              <w:jc w:val="both"/>
              <w:rPr>
                <w:rFonts w:cs="Times New Roman"/>
                <w:szCs w:val="24"/>
              </w:rPr>
            </w:pPr>
          </w:p>
          <w:p w14:paraId="1EABB5D6" w14:textId="5EF26D7B" w:rsidR="00C850E2" w:rsidRDefault="00C850E2" w:rsidP="00C850E2">
            <w:pPr>
              <w:jc w:val="both"/>
              <w:rPr>
                <w:rFonts w:cs="Times New Roman"/>
                <w:szCs w:val="24"/>
              </w:rPr>
            </w:pPr>
            <w:r>
              <w:rPr>
                <w:rFonts w:cs="Times New Roman"/>
                <w:szCs w:val="24"/>
              </w:rPr>
              <w:t>------</w:t>
            </w:r>
            <w:r w:rsidR="007158DF">
              <w:rPr>
                <w:rFonts w:cs="Times New Roman"/>
                <w:szCs w:val="24"/>
              </w:rPr>
              <w:t>----</w:t>
            </w:r>
            <w:r>
              <w:rPr>
                <w:rFonts w:cs="Times New Roman"/>
                <w:szCs w:val="24"/>
              </w:rPr>
              <w:t>-----&lt; Insert Fig. 6 &gt;----------</w:t>
            </w:r>
          </w:p>
          <w:p w14:paraId="06E8C2E9" w14:textId="77777777" w:rsidR="00C850E2" w:rsidRDefault="00C850E2" w:rsidP="00C850E2">
            <w:pPr>
              <w:jc w:val="both"/>
              <w:rPr>
                <w:rFonts w:cs="Times New Roman"/>
                <w:szCs w:val="24"/>
              </w:rPr>
            </w:pPr>
          </w:p>
          <w:p w14:paraId="09E46518" w14:textId="3C6B9966" w:rsidR="00C850E2" w:rsidRPr="00434F4C" w:rsidRDefault="00C850E2" w:rsidP="00C850E2">
            <w:pPr>
              <w:jc w:val="both"/>
              <w:rPr>
                <w:rFonts w:cs="Times New Roman"/>
                <w:szCs w:val="24"/>
              </w:rPr>
            </w:pPr>
            <w:r w:rsidRPr="00434F4C">
              <w:rPr>
                <w:rFonts w:cs="Times New Roman"/>
                <w:szCs w:val="24"/>
              </w:rPr>
              <w:t>When the plates are “not charged”, the rule</w:t>
            </w:r>
            <w:r>
              <w:rPr>
                <w:rFonts w:cs="Times New Roman"/>
                <w:szCs w:val="24"/>
              </w:rPr>
              <w:t>r</w:t>
            </w:r>
            <w:r w:rsidRPr="00434F4C">
              <w:rPr>
                <w:rFonts w:cs="Times New Roman"/>
                <w:szCs w:val="24"/>
              </w:rPr>
              <w:t xml:space="preserve">s are at the same level. Once the plates are “charged”, the plate on the top of the sheet is pushed down, becoming the “negative” plate, and the plate under the sheet is pushed upward, becoming the “positive” side. Students are asked to describe the field between and outside the plates. They should notice that the slope of the sheet between the plates is constant, indicating that the electric field is uniform between the plates. They may also notice that </w:t>
            </w:r>
            <w:r>
              <w:rPr>
                <w:rFonts w:cs="Times New Roman"/>
                <w:szCs w:val="24"/>
              </w:rPr>
              <w:t>the field looks differently near the edges of the plates than in the center of the plates</w:t>
            </w:r>
            <w:r w:rsidRPr="00434F4C">
              <w:rPr>
                <w:rFonts w:cs="Times New Roman"/>
                <w:szCs w:val="24"/>
              </w:rPr>
              <w:t>. If they were to use the test charge on the field, they could determine that the charge would go directly toward the negative plate when placed between the plates, and would run away from the edge of the upward, positive and the curving toward the negative plate.</w:t>
            </w:r>
          </w:p>
          <w:p w14:paraId="3A5115A0" w14:textId="77777777" w:rsidR="00C12848" w:rsidRPr="00434F4C" w:rsidRDefault="00C12848" w:rsidP="004576F4">
            <w:pPr>
              <w:ind w:firstLine="720"/>
              <w:jc w:val="both"/>
              <w:rPr>
                <w:rFonts w:eastAsiaTheme="minorEastAsia" w:cs="Times New Roman"/>
                <w:szCs w:val="24"/>
              </w:rPr>
            </w:pPr>
            <w:r w:rsidRPr="00434F4C">
              <w:rPr>
                <w:rFonts w:eastAsiaTheme="minorEastAsia" w:cs="Times New Roman"/>
                <w:szCs w:val="24"/>
              </w:rPr>
              <w:t xml:space="preserve">The students should also repeat drawing the potential lines around the point charge that they did for the gravitational unit. The students will see that the potential will be the same value at the same distance from the charge, creating concentric circles of equal voltage around the charge. In </w:t>
            </w:r>
            <w:r>
              <w:rPr>
                <w:rFonts w:eastAsiaTheme="minorEastAsia" w:cs="Times New Roman"/>
                <w:szCs w:val="24"/>
              </w:rPr>
              <w:t>order to move</w:t>
            </w:r>
            <w:r w:rsidRPr="00434F4C">
              <w:rPr>
                <w:rFonts w:eastAsiaTheme="minorEastAsia" w:cs="Times New Roman"/>
                <w:szCs w:val="24"/>
              </w:rPr>
              <w:t xml:space="preserve"> a charge to a different step of potential, work needs to be done, either on the charge by the field in moving it to a lower potential or on the charge by a </w:t>
            </w:r>
            <w:r>
              <w:rPr>
                <w:rFonts w:eastAsiaTheme="minorEastAsia" w:cs="Times New Roman"/>
                <w:szCs w:val="24"/>
              </w:rPr>
              <w:t>second ob</w:t>
            </w:r>
            <w:r w:rsidRPr="00434F4C">
              <w:rPr>
                <w:rFonts w:eastAsiaTheme="minorEastAsia" w:cs="Times New Roman"/>
                <w:szCs w:val="24"/>
              </w:rPr>
              <w:t xml:space="preserve">ject </w:t>
            </w:r>
            <w:r>
              <w:rPr>
                <w:rFonts w:eastAsiaTheme="minorEastAsia" w:cs="Times New Roman"/>
                <w:szCs w:val="24"/>
              </w:rPr>
              <w:t>that</w:t>
            </w:r>
            <w:r w:rsidRPr="00434F4C">
              <w:rPr>
                <w:rFonts w:eastAsiaTheme="minorEastAsia" w:cs="Times New Roman"/>
                <w:szCs w:val="24"/>
              </w:rPr>
              <w:t xml:space="preserve"> move</w:t>
            </w:r>
            <w:r>
              <w:rPr>
                <w:rFonts w:eastAsiaTheme="minorEastAsia" w:cs="Times New Roman"/>
                <w:szCs w:val="24"/>
              </w:rPr>
              <w:t>s</w:t>
            </w:r>
            <w:r w:rsidRPr="00434F4C">
              <w:rPr>
                <w:rFonts w:eastAsiaTheme="minorEastAsia" w:cs="Times New Roman"/>
                <w:szCs w:val="24"/>
              </w:rPr>
              <w:t xml:space="preserve"> it to a higher potential. The wells and anti-wells can be viewed experimentally by mapping the potential field. </w:t>
            </w:r>
          </w:p>
          <w:p w14:paraId="53B75FD5" w14:textId="77777777" w:rsidR="00C12848" w:rsidRDefault="00C12848" w:rsidP="004576F4">
            <w:pPr>
              <w:jc w:val="both"/>
              <w:rPr>
                <w:rFonts w:eastAsiaTheme="minorEastAsia" w:cs="Times New Roman"/>
                <w:b/>
                <w:sz w:val="28"/>
                <w:szCs w:val="24"/>
              </w:rPr>
            </w:pPr>
          </w:p>
          <w:p w14:paraId="69C0B630" w14:textId="77777777" w:rsidR="00C12848" w:rsidRDefault="00C12848" w:rsidP="007F2ABA">
            <w:pPr>
              <w:jc w:val="both"/>
            </w:pPr>
          </w:p>
        </w:tc>
      </w:tr>
    </w:tbl>
    <w:p w14:paraId="468E213A" w14:textId="77777777" w:rsidR="007F2ABA" w:rsidRDefault="007F2ABA" w:rsidP="007F2ABA">
      <w:pPr>
        <w:jc w:val="both"/>
      </w:pPr>
    </w:p>
    <w:p w14:paraId="34B99D01" w14:textId="77777777" w:rsidR="001131FF" w:rsidRDefault="001131FF" w:rsidP="001131FF">
      <w:pPr>
        <w:ind w:firstLine="720"/>
        <w:jc w:val="both"/>
        <w:rPr>
          <w:rFonts w:eastAsiaTheme="minorEastAsia" w:cs="Times New Roman"/>
          <w:szCs w:val="24"/>
        </w:rPr>
      </w:pPr>
      <w:r w:rsidRPr="00434F4C">
        <w:rPr>
          <w:rFonts w:eastAsiaTheme="minorEastAsia" w:cs="Times New Roman"/>
          <w:szCs w:val="24"/>
        </w:rPr>
        <w:lastRenderedPageBreak/>
        <w:t>Using the sheet to show the electrical potential removes much of the conceptual confusion that students have about the nature of the potential. For example, many student</w:t>
      </w:r>
      <w:r>
        <w:rPr>
          <w:rFonts w:eastAsiaTheme="minorEastAsia" w:cs="Times New Roman"/>
          <w:szCs w:val="24"/>
        </w:rPr>
        <w:t>s</w:t>
      </w:r>
      <w:r w:rsidRPr="00434F4C">
        <w:rPr>
          <w:rFonts w:eastAsiaTheme="minorEastAsia" w:cs="Times New Roman"/>
          <w:szCs w:val="24"/>
        </w:rPr>
        <w:t xml:space="preserve"> will express that an electric field is necessary to have an electrical potential, that the potential is zero if the electric field is zero. This comes from the misapplication of the definition of the electric potential, </w:t>
      </w:r>
    </w:p>
    <w:p w14:paraId="74C37FE8" w14:textId="4FC8EF80" w:rsidR="001131FF" w:rsidRDefault="001131FF" w:rsidP="001131FF">
      <w:pPr>
        <w:jc w:val="both"/>
        <w:rPr>
          <w:rFonts w:eastAsiaTheme="minorEastAsia" w:cs="Times New Roman"/>
          <w:szCs w:val="24"/>
        </w:rPr>
      </w:pPr>
      <m:oMath>
        <m:r>
          <w:rPr>
            <w:rFonts w:ascii="Cambria Math" w:eastAsiaTheme="minorEastAsia" w:hAnsi="Cambria Math" w:cs="Times New Roman"/>
            <w:szCs w:val="24"/>
          </w:rPr>
          <m:t xml:space="preserve">V= </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E</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d</m:t>
            </m:r>
          </m:e>
        </m:acc>
      </m:oMath>
      <w:r w:rsidRPr="00434F4C">
        <w:rPr>
          <w:rFonts w:eastAsiaTheme="minorEastAsia" w:cs="Times New Roman"/>
          <w:szCs w:val="24"/>
        </w:rPr>
        <w:t xml:space="preserve">. However, </w:t>
      </w:r>
      <w:r>
        <w:rPr>
          <w:rFonts w:eastAsiaTheme="minorEastAsia" w:cs="Times New Roman"/>
          <w:szCs w:val="24"/>
        </w:rPr>
        <w:t xml:space="preserve">in the modeling demonstrations, </w:t>
      </w:r>
      <w:r w:rsidRPr="00434F4C">
        <w:rPr>
          <w:rFonts w:eastAsiaTheme="minorEastAsia" w:cs="Times New Roman"/>
          <w:szCs w:val="24"/>
        </w:rPr>
        <w:t xml:space="preserve">students can observe the electric potential can have a nonzero value even if the net electric field is zero. </w:t>
      </w:r>
      <w:r>
        <w:rPr>
          <w:rFonts w:eastAsiaTheme="minorEastAsia" w:cs="Times New Roman"/>
          <w:szCs w:val="24"/>
        </w:rPr>
        <w:t xml:space="preserve">For example, with </w:t>
      </w:r>
      <w:r w:rsidRPr="00434F4C">
        <w:rPr>
          <w:rFonts w:eastAsiaTheme="minorEastAsia" w:cs="Times New Roman"/>
          <w:szCs w:val="24"/>
        </w:rPr>
        <w:t>the ring of charge</w:t>
      </w:r>
      <w:r>
        <w:rPr>
          <w:rFonts w:eastAsiaTheme="minorEastAsia" w:cs="Times New Roman"/>
          <w:szCs w:val="24"/>
        </w:rPr>
        <w:t xml:space="preserve"> situation</w:t>
      </w:r>
      <w:r w:rsidRPr="00434F4C">
        <w:rPr>
          <w:rFonts w:eastAsiaTheme="minorEastAsia" w:cs="Times New Roman"/>
          <w:szCs w:val="24"/>
        </w:rPr>
        <w:t xml:space="preserve">, the electric field is definitely zero inside the ring because the sheet is flat in that region. However, the sheet has been displaced by the ring upward, representing the potential is not zero, although it does have a constant value. In another example, four identically charged point charges are arranged at the four corners of a square. When the sheet is used to construct this arrangement of charges, the center of the square will have zero slope, indicating zero electric field. However, the center will be moved upward from the plane it is on without the charges, indicating a nonzero value for the electric potential. </w:t>
      </w:r>
    </w:p>
    <w:p w14:paraId="5701224B" w14:textId="65282E95" w:rsidR="001131FF" w:rsidRPr="00434F4C" w:rsidRDefault="001131FF" w:rsidP="001131FF">
      <w:pPr>
        <w:ind w:firstLine="720"/>
        <w:jc w:val="both"/>
        <w:rPr>
          <w:rFonts w:eastAsiaTheme="minorEastAsia" w:cs="Times New Roman"/>
          <w:szCs w:val="24"/>
        </w:rPr>
      </w:pPr>
      <w:r w:rsidRPr="00434F4C">
        <w:rPr>
          <w:rFonts w:cs="Times New Roman"/>
          <w:szCs w:val="24"/>
        </w:rPr>
        <w:t xml:space="preserve">Other important charge distributions can be observed and discussed using the </w:t>
      </w:r>
      <w:r w:rsidRPr="00434F4C">
        <w:rPr>
          <w:rFonts w:eastAsiaTheme="minorEastAsia" w:cs="Times New Roman"/>
          <w:szCs w:val="24"/>
        </w:rPr>
        <w:t>Lycra® Sheet Field Model</w:t>
      </w:r>
      <w:r w:rsidRPr="00434F4C">
        <w:rPr>
          <w:rFonts w:cs="Times New Roman"/>
          <w:szCs w:val="24"/>
        </w:rPr>
        <w:t>. For example, determining and analyzing the field for a charged ring is generally conceptually challenging, and is typically done mathematically using Gauss’ Law. However, student can use the top of a cup to model the ring of charge. Pushing the cup up from beneath the sheet shows the electric field for the ring of charge. In the center of the ring, the sheet remains flat, its slope is zero. If a test charge is placed in the center of the ring, the charge will not move because the slope of the sheet is zero. Outside the ring appears to be similar to the point charge, and so the field will decrease as invers</w:t>
      </w:r>
      <w:r>
        <w:rPr>
          <w:rFonts w:cs="Times New Roman"/>
          <w:szCs w:val="24"/>
        </w:rPr>
        <w:t>e</w:t>
      </w:r>
      <w:r>
        <w:rPr>
          <w:rFonts w:cs="Times New Roman"/>
          <w:szCs w:val="24"/>
        </w:rPr>
        <w:t>-</w:t>
      </w:r>
      <w:r w:rsidRPr="00434F4C">
        <w:rPr>
          <w:rFonts w:cs="Times New Roman"/>
          <w:szCs w:val="24"/>
        </w:rPr>
        <w:t>square of the distance, which Gauss’ Law calculations agree. Teachers could demonstrate many similar charge distribution, including a rod of uniform charge distribution with a nearby point charge, etc.</w:t>
      </w:r>
    </w:p>
    <w:p w14:paraId="7C9DB8DE" w14:textId="5C035884" w:rsidR="00C03B91" w:rsidRPr="00C03B91" w:rsidRDefault="00C03B91" w:rsidP="00945654">
      <w:pPr>
        <w:tabs>
          <w:tab w:val="left" w:pos="1080"/>
        </w:tabs>
        <w:jc w:val="both"/>
        <w:rPr>
          <w:rFonts w:eastAsiaTheme="minorEastAsia" w:cs="Times New Roman"/>
          <w:b/>
          <w:sz w:val="28"/>
          <w:szCs w:val="24"/>
        </w:rPr>
      </w:pPr>
    </w:p>
    <w:p w14:paraId="253D3DD4" w14:textId="4787C79C" w:rsidR="002D1BD9" w:rsidRPr="00EE6906" w:rsidRDefault="002D1BD9" w:rsidP="00945654">
      <w:pPr>
        <w:jc w:val="both"/>
        <w:rPr>
          <w:rFonts w:eastAsiaTheme="minorEastAsia" w:cs="Times New Roman"/>
          <w:b/>
          <w:sz w:val="28"/>
          <w:szCs w:val="24"/>
        </w:rPr>
      </w:pPr>
      <w:r w:rsidRPr="00EE6906">
        <w:rPr>
          <w:rFonts w:eastAsiaTheme="minorEastAsia" w:cs="Times New Roman"/>
          <w:b/>
          <w:sz w:val="28"/>
          <w:szCs w:val="24"/>
        </w:rPr>
        <w:t>Conclusions</w:t>
      </w:r>
    </w:p>
    <w:p w14:paraId="253D3DD5" w14:textId="7E29A7E9" w:rsidR="00DB6B02" w:rsidRDefault="00434F4C" w:rsidP="00945654">
      <w:pPr>
        <w:jc w:val="both"/>
        <w:rPr>
          <w:rFonts w:eastAsiaTheme="minorEastAsia" w:cs="Times New Roman"/>
          <w:szCs w:val="24"/>
        </w:rPr>
      </w:pPr>
      <w:r w:rsidRPr="00434F4C">
        <w:rPr>
          <w:rFonts w:eastAsiaTheme="minorEastAsia" w:cs="Times New Roman"/>
          <w:szCs w:val="24"/>
        </w:rPr>
        <w:t>The Lycra® Sheet Field Model</w:t>
      </w:r>
      <w:r w:rsidR="002E6713">
        <w:rPr>
          <w:rFonts w:eastAsiaTheme="minorEastAsia" w:cs="Times New Roman"/>
          <w:szCs w:val="24"/>
        </w:rPr>
        <w:t xml:space="preserve"> provides </w:t>
      </w:r>
      <w:r w:rsidRPr="00434F4C">
        <w:rPr>
          <w:rFonts w:eastAsiaTheme="minorEastAsia" w:cs="Times New Roman"/>
          <w:szCs w:val="24"/>
        </w:rPr>
        <w:t>a physical model for both the gravitational and electric field.</w:t>
      </w:r>
      <w:r w:rsidR="002C4E63">
        <w:rPr>
          <w:rFonts w:eastAsiaTheme="minorEastAsia" w:cs="Times New Roman"/>
          <w:szCs w:val="24"/>
        </w:rPr>
        <w:t xml:space="preserve"> Research has shown that model-centered instruction provides engaging, student-centered activities </w:t>
      </w:r>
      <w:r w:rsidR="006F781A">
        <w:rPr>
          <w:rFonts w:eastAsiaTheme="minorEastAsia" w:cs="Times New Roman"/>
          <w:szCs w:val="24"/>
        </w:rPr>
        <w:t>that</w:t>
      </w:r>
      <w:r w:rsidR="00DF271A">
        <w:rPr>
          <w:rFonts w:eastAsiaTheme="minorEastAsia" w:cs="Times New Roman"/>
          <w:szCs w:val="24"/>
        </w:rPr>
        <w:t xml:space="preserve"> increase student conceptual understanding</w:t>
      </w:r>
      <w:r w:rsidR="002C4E63">
        <w:rPr>
          <w:rFonts w:eastAsiaTheme="minorEastAsia" w:cs="Times New Roman"/>
          <w:szCs w:val="24"/>
        </w:rPr>
        <w:t xml:space="preserve">. </w:t>
      </w:r>
      <w:r w:rsidR="00A7194B">
        <w:rPr>
          <w:rFonts w:eastAsiaTheme="minorEastAsia" w:cs="Times New Roman"/>
          <w:szCs w:val="24"/>
        </w:rPr>
        <w:t>Through lecture demonstrations</w:t>
      </w:r>
      <w:r w:rsidR="00136BD5">
        <w:rPr>
          <w:rFonts w:eastAsiaTheme="minorEastAsia" w:cs="Times New Roman"/>
          <w:szCs w:val="24"/>
        </w:rPr>
        <w:t xml:space="preserve">, probing questions, </w:t>
      </w:r>
      <w:r w:rsidR="00A7194B">
        <w:rPr>
          <w:rFonts w:eastAsiaTheme="minorEastAsia" w:cs="Times New Roman"/>
          <w:szCs w:val="24"/>
        </w:rPr>
        <w:t xml:space="preserve">and the predict–observe–explain learning cycle, </w:t>
      </w:r>
      <w:r w:rsidR="002C4E63">
        <w:rPr>
          <w:rFonts w:eastAsiaTheme="minorEastAsia" w:cs="Times New Roman"/>
          <w:szCs w:val="24"/>
        </w:rPr>
        <w:t>students</w:t>
      </w:r>
      <w:r w:rsidR="006F781A">
        <w:rPr>
          <w:rFonts w:eastAsiaTheme="minorEastAsia" w:cs="Times New Roman"/>
          <w:szCs w:val="24"/>
        </w:rPr>
        <w:t xml:space="preserve"> </w:t>
      </w:r>
      <w:r w:rsidR="00A7194B">
        <w:rPr>
          <w:rFonts w:eastAsiaTheme="minorEastAsia" w:cs="Times New Roman"/>
          <w:szCs w:val="24"/>
        </w:rPr>
        <w:t xml:space="preserve">are actively involved in the development of the Lycra® Sheet Field Model </w:t>
      </w:r>
      <w:r w:rsidR="006F781A">
        <w:rPr>
          <w:rFonts w:eastAsiaTheme="minorEastAsia" w:cs="Times New Roman"/>
          <w:szCs w:val="24"/>
        </w:rPr>
        <w:t>at specific points in the curriculum</w:t>
      </w:r>
      <w:r w:rsidR="001131FF">
        <w:rPr>
          <w:rFonts w:eastAsiaTheme="minorEastAsia" w:cs="Times New Roman"/>
          <w:szCs w:val="24"/>
        </w:rPr>
        <w:t>.</w:t>
      </w:r>
      <w:r w:rsidR="00FF7771">
        <w:rPr>
          <w:rFonts w:eastAsiaTheme="minorEastAsia" w:cs="Times New Roman"/>
          <w:szCs w:val="24"/>
        </w:rPr>
        <w:t xml:space="preserve"> The model is progressively </w:t>
      </w:r>
      <w:r w:rsidR="00DB6B02">
        <w:rPr>
          <w:rFonts w:eastAsiaTheme="minorEastAsia" w:cs="Times New Roman"/>
          <w:szCs w:val="24"/>
        </w:rPr>
        <w:t xml:space="preserve">broken and </w:t>
      </w:r>
      <w:r w:rsidR="00FF7771">
        <w:rPr>
          <w:rFonts w:eastAsiaTheme="minorEastAsia" w:cs="Times New Roman"/>
          <w:szCs w:val="24"/>
        </w:rPr>
        <w:t>modified to inclu</w:t>
      </w:r>
      <w:r w:rsidR="00DB6B02">
        <w:rPr>
          <w:rFonts w:eastAsiaTheme="minorEastAsia" w:cs="Times New Roman"/>
          <w:szCs w:val="24"/>
        </w:rPr>
        <w:t xml:space="preserve">de new understandings of the gravitational field, including universal gravitation, gravitational potential energy, </w:t>
      </w:r>
      <w:r w:rsidR="00540C8E">
        <w:rPr>
          <w:rFonts w:eastAsiaTheme="minorEastAsia" w:cs="Times New Roman"/>
          <w:szCs w:val="24"/>
        </w:rPr>
        <w:t xml:space="preserve">and </w:t>
      </w:r>
      <w:r w:rsidR="005F2E59">
        <w:rPr>
          <w:rFonts w:eastAsiaTheme="minorEastAsia" w:cs="Times New Roman"/>
          <w:szCs w:val="24"/>
        </w:rPr>
        <w:t>gravitational potential</w:t>
      </w:r>
      <w:r w:rsidR="00FF7771">
        <w:rPr>
          <w:rFonts w:eastAsiaTheme="minorEastAsia" w:cs="Times New Roman"/>
          <w:szCs w:val="24"/>
        </w:rPr>
        <w:t xml:space="preserve">. </w:t>
      </w:r>
      <w:r w:rsidR="00DB6B02">
        <w:rPr>
          <w:rFonts w:eastAsiaTheme="minorEastAsia" w:cs="Times New Roman"/>
          <w:szCs w:val="24"/>
        </w:rPr>
        <w:t xml:space="preserve">Students can use the lessons learned through the demonstrations as a working model that they can </w:t>
      </w:r>
      <w:r w:rsidR="006D5F60">
        <w:rPr>
          <w:rFonts w:eastAsiaTheme="minorEastAsia" w:cs="Times New Roman"/>
          <w:szCs w:val="24"/>
        </w:rPr>
        <w:t>apply to conceptually solve problems.</w:t>
      </w:r>
    </w:p>
    <w:p w14:paraId="253D3DD6" w14:textId="77777777" w:rsidR="004D7533" w:rsidRDefault="00DB6B02" w:rsidP="00945654">
      <w:pPr>
        <w:ind w:firstLine="720"/>
        <w:jc w:val="both"/>
        <w:rPr>
          <w:rFonts w:eastAsiaTheme="minorEastAsia" w:cs="Times New Roman"/>
          <w:szCs w:val="24"/>
        </w:rPr>
      </w:pPr>
      <w:r>
        <w:rPr>
          <w:rFonts w:eastAsiaTheme="minorEastAsia" w:cs="Times New Roman"/>
          <w:szCs w:val="24"/>
        </w:rPr>
        <w:t xml:space="preserve">Following </w:t>
      </w:r>
      <w:r w:rsidR="00E72DEB">
        <w:rPr>
          <w:rFonts w:eastAsiaTheme="minorEastAsia" w:cs="Times New Roman"/>
          <w:szCs w:val="24"/>
        </w:rPr>
        <w:t>the</w:t>
      </w:r>
      <w:r>
        <w:rPr>
          <w:rFonts w:eastAsiaTheme="minorEastAsia" w:cs="Times New Roman"/>
          <w:szCs w:val="24"/>
        </w:rPr>
        <w:t xml:space="preserve"> full </w:t>
      </w:r>
      <w:r w:rsidR="006523DD">
        <w:rPr>
          <w:rFonts w:eastAsiaTheme="minorEastAsia" w:cs="Times New Roman"/>
          <w:szCs w:val="24"/>
        </w:rPr>
        <w:t>development</w:t>
      </w:r>
      <w:r>
        <w:rPr>
          <w:rFonts w:eastAsiaTheme="minorEastAsia" w:cs="Times New Roman"/>
          <w:szCs w:val="24"/>
        </w:rPr>
        <w:t xml:space="preserve"> of the </w:t>
      </w:r>
      <w:r w:rsidR="006523DD">
        <w:rPr>
          <w:rFonts w:eastAsiaTheme="minorEastAsia" w:cs="Times New Roman"/>
          <w:szCs w:val="24"/>
        </w:rPr>
        <w:t>Lycra® Sheet Field M</w:t>
      </w:r>
      <w:r>
        <w:rPr>
          <w:rFonts w:eastAsiaTheme="minorEastAsia" w:cs="Times New Roman"/>
          <w:szCs w:val="24"/>
        </w:rPr>
        <w:t xml:space="preserve">odel to explain gravitational </w:t>
      </w:r>
      <w:r w:rsidR="006523DD">
        <w:rPr>
          <w:rFonts w:eastAsiaTheme="minorEastAsia" w:cs="Times New Roman"/>
          <w:szCs w:val="24"/>
        </w:rPr>
        <w:t>concepts, the model</w:t>
      </w:r>
      <w:r>
        <w:rPr>
          <w:rFonts w:eastAsiaTheme="minorEastAsia" w:cs="Times New Roman"/>
          <w:szCs w:val="24"/>
        </w:rPr>
        <w:t xml:space="preserve"> is</w:t>
      </w:r>
      <w:r w:rsidR="00FF7771">
        <w:rPr>
          <w:rFonts w:eastAsiaTheme="minorEastAsia" w:cs="Times New Roman"/>
          <w:szCs w:val="24"/>
        </w:rPr>
        <w:t xml:space="preserve"> then </w:t>
      </w:r>
      <w:r>
        <w:rPr>
          <w:rFonts w:eastAsiaTheme="minorEastAsia" w:cs="Times New Roman"/>
          <w:szCs w:val="24"/>
        </w:rPr>
        <w:t>extended to provide</w:t>
      </w:r>
      <w:r w:rsidR="00FF7771">
        <w:rPr>
          <w:rFonts w:eastAsiaTheme="minorEastAsia" w:cs="Times New Roman"/>
          <w:szCs w:val="24"/>
        </w:rPr>
        <w:t xml:space="preserve"> an analogous </w:t>
      </w:r>
      <w:r>
        <w:rPr>
          <w:rFonts w:eastAsiaTheme="minorEastAsia" w:cs="Times New Roman"/>
          <w:szCs w:val="24"/>
        </w:rPr>
        <w:t>model</w:t>
      </w:r>
      <w:r w:rsidR="00FF7771">
        <w:rPr>
          <w:rFonts w:eastAsiaTheme="minorEastAsia" w:cs="Times New Roman"/>
          <w:szCs w:val="24"/>
        </w:rPr>
        <w:t xml:space="preserve"> for the electric field. </w:t>
      </w:r>
      <w:r w:rsidR="006D5F60">
        <w:rPr>
          <w:rFonts w:eastAsiaTheme="minorEastAsia" w:cs="Times New Roman"/>
          <w:szCs w:val="24"/>
        </w:rPr>
        <w:t xml:space="preserve">Since the model is </w:t>
      </w:r>
      <w:r w:rsidR="002851D0">
        <w:rPr>
          <w:rFonts w:eastAsiaTheme="minorEastAsia" w:cs="Times New Roman"/>
          <w:szCs w:val="24"/>
        </w:rPr>
        <w:t xml:space="preserve">fully </w:t>
      </w:r>
      <w:r w:rsidR="006D5F60">
        <w:rPr>
          <w:rFonts w:eastAsiaTheme="minorEastAsia" w:cs="Times New Roman"/>
          <w:szCs w:val="24"/>
        </w:rPr>
        <w:t xml:space="preserve">deployed when learning about gravitation, a topic students are familiar with and whose concepts can be </w:t>
      </w:r>
      <w:r w:rsidR="00BC3798">
        <w:rPr>
          <w:rFonts w:eastAsiaTheme="minorEastAsia" w:cs="Times New Roman"/>
          <w:szCs w:val="24"/>
        </w:rPr>
        <w:t>contrasted</w:t>
      </w:r>
      <w:r w:rsidR="006D5F60">
        <w:rPr>
          <w:rFonts w:eastAsiaTheme="minorEastAsia" w:cs="Times New Roman"/>
          <w:szCs w:val="24"/>
        </w:rPr>
        <w:t xml:space="preserve"> by</w:t>
      </w:r>
      <w:r w:rsidR="00BC3798">
        <w:rPr>
          <w:rFonts w:eastAsiaTheme="minorEastAsia" w:cs="Times New Roman"/>
          <w:szCs w:val="24"/>
        </w:rPr>
        <w:t xml:space="preserve"> </w:t>
      </w:r>
      <w:r w:rsidR="006D5F60">
        <w:rPr>
          <w:rFonts w:eastAsiaTheme="minorEastAsia" w:cs="Times New Roman"/>
          <w:szCs w:val="24"/>
        </w:rPr>
        <w:t>experience, the application</w:t>
      </w:r>
      <w:r w:rsidR="00BC3798">
        <w:rPr>
          <w:rFonts w:eastAsiaTheme="minorEastAsia" w:cs="Times New Roman"/>
          <w:szCs w:val="24"/>
        </w:rPr>
        <w:t xml:space="preserve"> of the model</w:t>
      </w:r>
      <w:r w:rsidR="006D5F60">
        <w:rPr>
          <w:rFonts w:eastAsiaTheme="minorEastAsia" w:cs="Times New Roman"/>
          <w:szCs w:val="24"/>
        </w:rPr>
        <w:t xml:space="preserve"> during</w:t>
      </w:r>
      <w:r w:rsidR="00BC3798">
        <w:rPr>
          <w:rFonts w:eastAsiaTheme="minorEastAsia" w:cs="Times New Roman"/>
          <w:szCs w:val="24"/>
        </w:rPr>
        <w:t xml:space="preserve"> lesson</w:t>
      </w:r>
      <w:r w:rsidR="002851D0">
        <w:rPr>
          <w:rFonts w:eastAsiaTheme="minorEastAsia" w:cs="Times New Roman"/>
          <w:szCs w:val="24"/>
        </w:rPr>
        <w:t>s</w:t>
      </w:r>
      <w:r w:rsidR="00BC3798">
        <w:rPr>
          <w:rFonts w:eastAsiaTheme="minorEastAsia" w:cs="Times New Roman"/>
          <w:szCs w:val="24"/>
        </w:rPr>
        <w:t xml:space="preserve"> on</w:t>
      </w:r>
      <w:r w:rsidR="006D5F60">
        <w:rPr>
          <w:rFonts w:eastAsiaTheme="minorEastAsia" w:cs="Times New Roman"/>
          <w:szCs w:val="24"/>
        </w:rPr>
        <w:t xml:space="preserve"> electric field</w:t>
      </w:r>
      <w:r w:rsidR="002851D0">
        <w:rPr>
          <w:rFonts w:eastAsiaTheme="minorEastAsia" w:cs="Times New Roman"/>
          <w:szCs w:val="24"/>
        </w:rPr>
        <w:t>s</w:t>
      </w:r>
      <w:r w:rsidR="006D5F60">
        <w:rPr>
          <w:rFonts w:eastAsiaTheme="minorEastAsia" w:cs="Times New Roman"/>
          <w:szCs w:val="24"/>
        </w:rPr>
        <w:t xml:space="preserve"> becomes a </w:t>
      </w:r>
      <w:r w:rsidR="00BC3798">
        <w:rPr>
          <w:rFonts w:eastAsiaTheme="minorEastAsia" w:cs="Times New Roman"/>
          <w:szCs w:val="24"/>
        </w:rPr>
        <w:t>spiraled lesson instead of new con</w:t>
      </w:r>
      <w:r w:rsidR="00BC3798">
        <w:rPr>
          <w:rFonts w:eastAsiaTheme="minorEastAsia" w:cs="Times New Roman"/>
          <w:szCs w:val="24"/>
        </w:rPr>
        <w:lastRenderedPageBreak/>
        <w:t>tent</w:t>
      </w:r>
      <w:r w:rsidR="006D5F60">
        <w:rPr>
          <w:rFonts w:eastAsiaTheme="minorEastAsia" w:cs="Times New Roman"/>
          <w:szCs w:val="24"/>
        </w:rPr>
        <w:t>.</w:t>
      </w:r>
      <w:r w:rsidR="00BC3798">
        <w:rPr>
          <w:rFonts w:eastAsiaTheme="minorEastAsia" w:cs="Times New Roman"/>
          <w:szCs w:val="24"/>
        </w:rPr>
        <w:t xml:space="preserve"> Even advanced topics, like Gauss’ Law, could be introduced as a conceptual tool when discussing </w:t>
      </w:r>
      <w:r w:rsidR="0004370E">
        <w:rPr>
          <w:rFonts w:eastAsiaTheme="minorEastAsia" w:cs="Times New Roman"/>
          <w:szCs w:val="24"/>
        </w:rPr>
        <w:t>universal gravitation so that the concept</w:t>
      </w:r>
      <w:r w:rsidR="00BC3798">
        <w:rPr>
          <w:rFonts w:eastAsiaTheme="minorEastAsia" w:cs="Times New Roman"/>
          <w:szCs w:val="24"/>
        </w:rPr>
        <w:t xml:space="preserve"> becomes familiar to students and removes some of the mathematical sophistication that is inherent when learning about electric potential and charge distribution. </w:t>
      </w:r>
    </w:p>
    <w:p w14:paraId="253D3DD7" w14:textId="4A7C549E" w:rsidR="00F614F0" w:rsidRDefault="004D7533" w:rsidP="00945654">
      <w:pPr>
        <w:ind w:firstLine="720"/>
        <w:jc w:val="both"/>
        <w:rPr>
          <w:rFonts w:eastAsiaTheme="minorEastAsia" w:cs="Times New Roman"/>
          <w:szCs w:val="24"/>
        </w:rPr>
      </w:pPr>
      <w:r>
        <w:rPr>
          <w:rFonts w:eastAsiaTheme="minorEastAsia" w:cs="Times New Roman"/>
          <w:szCs w:val="24"/>
        </w:rPr>
        <w:t>Further research is needed to determine student reception of the model</w:t>
      </w:r>
      <w:r w:rsidR="001131FF">
        <w:rPr>
          <w:rFonts w:eastAsiaTheme="minorEastAsia" w:cs="Times New Roman"/>
          <w:szCs w:val="24"/>
        </w:rPr>
        <w:t>, willingness to use and apply the model,</w:t>
      </w:r>
      <w:r>
        <w:rPr>
          <w:rFonts w:eastAsiaTheme="minorEastAsia" w:cs="Times New Roman"/>
          <w:szCs w:val="24"/>
        </w:rPr>
        <w:t xml:space="preserve"> and performance when applying the model in solving problems. However, since the model is designed on research-based principles of modeling-centered instruction and lecture demonstrations, it has the potential to provide a concrete, working model for students to use when learning about the abstract concepts of field</w:t>
      </w:r>
      <w:r w:rsidR="00A57412">
        <w:rPr>
          <w:rFonts w:eastAsiaTheme="minorEastAsia" w:cs="Times New Roman"/>
          <w:szCs w:val="24"/>
        </w:rPr>
        <w:t>s</w:t>
      </w:r>
      <w:r>
        <w:rPr>
          <w:rFonts w:eastAsiaTheme="minorEastAsia" w:cs="Times New Roman"/>
          <w:szCs w:val="24"/>
        </w:rPr>
        <w:t>.</w:t>
      </w:r>
      <w:r w:rsidR="00A57412">
        <w:rPr>
          <w:rFonts w:eastAsiaTheme="minorEastAsia" w:cs="Times New Roman"/>
          <w:szCs w:val="24"/>
        </w:rPr>
        <w:t xml:space="preserve"> The students’ role in unpacking the components of the model is most essential to its usefulness as such. When the students are </w:t>
      </w:r>
      <w:r w:rsidR="00A57412">
        <w:rPr>
          <w:rFonts w:eastAsiaTheme="minorEastAsia" w:cs="Times New Roman"/>
          <w:szCs w:val="24"/>
        </w:rPr>
        <w:lastRenderedPageBreak/>
        <w:t>engaged in discovering the model, they will see its usefulness may be more inclined to apply it, even when not required to do so.</w:t>
      </w:r>
    </w:p>
    <w:p w14:paraId="2AC636D4" w14:textId="77777777" w:rsidR="008A4069" w:rsidRDefault="008A4069" w:rsidP="00945654">
      <w:pPr>
        <w:jc w:val="both"/>
        <w:rPr>
          <w:rFonts w:eastAsiaTheme="minorEastAsia" w:cs="Times New Roman"/>
          <w:szCs w:val="24"/>
        </w:rPr>
      </w:pPr>
    </w:p>
    <w:p w14:paraId="14C968F4" w14:textId="03A47C28" w:rsidR="00E57BD3" w:rsidRPr="00E57BD3" w:rsidRDefault="00E57BD3" w:rsidP="00945654">
      <w:pPr>
        <w:ind w:left="540" w:hanging="540"/>
        <w:rPr>
          <w:rFonts w:cs="Times New Roman"/>
          <w:b/>
        </w:rPr>
      </w:pPr>
      <w:r>
        <w:rPr>
          <w:rFonts w:eastAsia="Times New Roman" w:cs="Times New Roman"/>
          <w:b/>
        </w:rPr>
        <w:t>References</w:t>
      </w:r>
    </w:p>
    <w:p w14:paraId="67F10CF5" w14:textId="77777777" w:rsidR="00E57BD3" w:rsidRPr="009D7394" w:rsidRDefault="00E57BD3" w:rsidP="00945654">
      <w:pPr>
        <w:ind w:left="540" w:hanging="540"/>
      </w:pPr>
      <w:r w:rsidRPr="00146798">
        <w:t xml:space="preserve">Andereck, B. (1990). Using contour maps to teach electric field and potential. </w:t>
      </w:r>
      <w:r w:rsidRPr="00146798">
        <w:rPr>
          <w:i/>
        </w:rPr>
        <w:t xml:space="preserve">The Physics Teacher, 28, </w:t>
      </w:r>
      <w:r w:rsidRPr="00146798">
        <w:t>7.</w:t>
      </w:r>
    </w:p>
    <w:p w14:paraId="258AF8C2" w14:textId="77777777" w:rsidR="00E57BD3" w:rsidRPr="009D7394" w:rsidRDefault="00E57BD3" w:rsidP="00945654">
      <w:pPr>
        <w:ind w:left="540" w:hanging="540"/>
      </w:pPr>
      <w:r w:rsidRPr="00146798">
        <w:t xml:space="preserve">Arons, A. B. (1997). </w:t>
      </w:r>
      <w:r w:rsidRPr="00146798">
        <w:rPr>
          <w:i/>
        </w:rPr>
        <w:t>Teaching introductory physics</w:t>
      </w:r>
      <w:r w:rsidRPr="00146798">
        <w:t>. New York: Wiley.</w:t>
      </w:r>
    </w:p>
    <w:p w14:paraId="5F75F794" w14:textId="77777777" w:rsidR="00E57BD3" w:rsidRPr="009D7394" w:rsidRDefault="00E57BD3" w:rsidP="00945654">
      <w:pPr>
        <w:ind w:left="540" w:hanging="540"/>
      </w:pPr>
      <w:r w:rsidRPr="00146798">
        <w:t xml:space="preserve">Baldy, E., (2007). A new educational perspective for teaching gravity. </w:t>
      </w:r>
      <w:r w:rsidRPr="00146798">
        <w:rPr>
          <w:i/>
        </w:rPr>
        <w:t xml:space="preserve"> International Journal of Science Education</w:t>
      </w:r>
      <w:r>
        <w:t>,</w:t>
      </w:r>
      <w:r w:rsidRPr="00146798">
        <w:t xml:space="preserve"> 29, 14, 1767-1788.</w:t>
      </w:r>
    </w:p>
    <w:p w14:paraId="69A91244" w14:textId="77777777" w:rsidR="00E57BD3" w:rsidRPr="00146798" w:rsidRDefault="00E57BD3" w:rsidP="00945654">
      <w:pPr>
        <w:ind w:left="540" w:hanging="540"/>
      </w:pPr>
      <w:r>
        <w:rPr>
          <w:rFonts w:hint="eastAsia"/>
        </w:rPr>
        <w:t>Palmer, D. (</w:t>
      </w:r>
      <w:r w:rsidRPr="00146798">
        <w:rPr>
          <w:rFonts w:hint="eastAsia"/>
        </w:rPr>
        <w:t xml:space="preserve">2001). Students' </w:t>
      </w:r>
      <w:r>
        <w:t>a</w:t>
      </w:r>
      <w:r>
        <w:rPr>
          <w:rFonts w:hint="eastAsia"/>
        </w:rPr>
        <w:t xml:space="preserve">lternative </w:t>
      </w:r>
      <w:r>
        <w:t>c</w:t>
      </w:r>
      <w:r>
        <w:rPr>
          <w:rFonts w:hint="eastAsia"/>
        </w:rPr>
        <w:t xml:space="preserve">onceptions and </w:t>
      </w:r>
      <w:r>
        <w:t>s</w:t>
      </w:r>
      <w:r>
        <w:rPr>
          <w:rFonts w:hint="eastAsia"/>
        </w:rPr>
        <w:t xml:space="preserve">cientifically </w:t>
      </w:r>
      <w:r>
        <w:t>a</w:t>
      </w:r>
      <w:r>
        <w:rPr>
          <w:rFonts w:hint="eastAsia"/>
        </w:rPr>
        <w:t xml:space="preserve">cceptable </w:t>
      </w:r>
      <w:r>
        <w:t>c</w:t>
      </w:r>
      <w:r>
        <w:rPr>
          <w:rFonts w:hint="eastAsia"/>
        </w:rPr>
        <w:t xml:space="preserve">onceptions about </w:t>
      </w:r>
      <w:r>
        <w:t>g</w:t>
      </w:r>
      <w:r w:rsidRPr="00146798">
        <w:rPr>
          <w:rFonts w:hint="eastAsia"/>
        </w:rPr>
        <w:t>ravity. </w:t>
      </w:r>
      <w:r w:rsidRPr="00146798">
        <w:rPr>
          <w:rFonts w:hint="eastAsia"/>
          <w:i/>
          <w:iCs/>
        </w:rPr>
        <w:t>International Journal of Science Education, 23</w:t>
      </w:r>
      <w:r w:rsidRPr="00146798">
        <w:rPr>
          <w:i/>
          <w:iCs/>
        </w:rPr>
        <w:t>,</w:t>
      </w:r>
      <w:r w:rsidRPr="00146798">
        <w:t xml:space="preserve"> 7</w:t>
      </w:r>
      <w:r w:rsidRPr="00146798">
        <w:rPr>
          <w:rFonts w:hint="eastAsia"/>
        </w:rPr>
        <w:t>, 691-706</w:t>
      </w:r>
    </w:p>
    <w:p w14:paraId="6FB1C5C7" w14:textId="77777777" w:rsidR="00E57BD3" w:rsidRDefault="00E57BD3" w:rsidP="00945654">
      <w:pPr>
        <w:ind w:left="540" w:hanging="540"/>
      </w:pPr>
      <w:r w:rsidRPr="00146798">
        <w:t xml:space="preserve">Watts, D. M. (1982). Gravity – Don’t take it for granted!. </w:t>
      </w:r>
      <w:r w:rsidRPr="00146798">
        <w:rPr>
          <w:i/>
        </w:rPr>
        <w:t>International Journal of Science Education</w:t>
      </w:r>
      <w:r w:rsidRPr="00146798">
        <w:t xml:space="preserve">, </w:t>
      </w:r>
      <w:r w:rsidRPr="00146798">
        <w:rPr>
          <w:i/>
        </w:rPr>
        <w:t>17</w:t>
      </w:r>
      <w:r w:rsidRPr="00146798">
        <w:t>, 4, 116 – 121.</w:t>
      </w:r>
    </w:p>
    <w:p w14:paraId="40C7D1EB" w14:textId="77777777" w:rsidR="00E57BD3" w:rsidRPr="0006540A" w:rsidRDefault="00E57BD3" w:rsidP="00945654">
      <w:pPr>
        <w:ind w:left="540" w:hanging="540"/>
      </w:pPr>
      <w:r w:rsidRPr="00146798">
        <w:lastRenderedPageBreak/>
        <w:t xml:space="preserve">Williamson, K., &amp; Willoughby, S. (2012). Student understanding of gravity in introductory college astronomy. </w:t>
      </w:r>
      <w:r w:rsidRPr="00146798">
        <w:rPr>
          <w:i/>
        </w:rPr>
        <w:t xml:space="preserve">Astronomy Education Review, 11, </w:t>
      </w:r>
      <w:r w:rsidRPr="00146798">
        <w:t xml:space="preserve">1, 10105. </w:t>
      </w:r>
    </w:p>
    <w:p w14:paraId="4CCCFF55" w14:textId="77777777" w:rsidR="00E57BD3" w:rsidRPr="00634895" w:rsidRDefault="00E57BD3" w:rsidP="00945654">
      <w:r w:rsidRPr="00634895">
        <w:t xml:space="preserve"> </w:t>
      </w:r>
    </w:p>
    <w:p w14:paraId="26B12748" w14:textId="77777777" w:rsidR="00E57BD3" w:rsidRDefault="00E57BD3" w:rsidP="00945654">
      <w:pPr>
        <w:rPr>
          <w:rFonts w:cs="Times New Roman"/>
          <w:b/>
          <w:szCs w:val="24"/>
        </w:rPr>
      </w:pPr>
      <w:r>
        <w:rPr>
          <w:rFonts w:cs="Times New Roman"/>
          <w:b/>
          <w:szCs w:val="24"/>
        </w:rPr>
        <w:t>Biography</w:t>
      </w:r>
    </w:p>
    <w:p w14:paraId="6F6C4D59" w14:textId="34715144" w:rsidR="00E57BD3" w:rsidRPr="001557FC" w:rsidRDefault="00E57BD3" w:rsidP="00945654">
      <w:pPr>
        <w:ind w:firstLine="720"/>
        <w:rPr>
          <w:rFonts w:cs="Times New Roman"/>
        </w:rPr>
      </w:pPr>
      <w:r w:rsidRPr="00166750">
        <w:rPr>
          <w:rFonts w:eastAsia="Times New Roman" w:cs="Times New Roman"/>
          <w:szCs w:val="24"/>
        </w:rPr>
        <w:t xml:space="preserve">Justin Snook was born in Sabetha, KS. He </w:t>
      </w:r>
      <w:r>
        <w:rPr>
          <w:rFonts w:eastAsia="Times New Roman" w:cs="Times New Roman"/>
        </w:rPr>
        <w:t>received his B.A</w:t>
      </w:r>
      <w:r w:rsidRPr="001557FC">
        <w:rPr>
          <w:rFonts w:eastAsia="Times New Roman" w:cs="Times New Roman"/>
        </w:rPr>
        <w:t xml:space="preserve">. in physics </w:t>
      </w:r>
      <w:r>
        <w:rPr>
          <w:rFonts w:eastAsia="Times New Roman" w:cs="Times New Roman"/>
        </w:rPr>
        <w:t>from The State University of New York at Buffalo in 2005 and completed his</w:t>
      </w:r>
      <w:r w:rsidRPr="001557FC">
        <w:rPr>
          <w:rFonts w:eastAsia="Times New Roman" w:cs="Times New Roman"/>
        </w:rPr>
        <w:t xml:space="preserve"> Master's degree</w:t>
      </w:r>
      <w:r>
        <w:rPr>
          <w:rFonts w:eastAsia="Times New Roman" w:cs="Times New Roman"/>
        </w:rPr>
        <w:t xml:space="preserve"> (M.S.Ed. physics) in 2013 at SUNY Buffalo State College. </w:t>
      </w:r>
      <w:r w:rsidRPr="001557FC">
        <w:rPr>
          <w:rFonts w:eastAsia="Times New Roman" w:cs="Times New Roman"/>
        </w:rPr>
        <w:t xml:space="preserve"> </w:t>
      </w:r>
      <w:r>
        <w:rPr>
          <w:rFonts w:eastAsia="Times New Roman" w:cs="Times New Roman"/>
        </w:rPr>
        <w:t>He has taught introductory physics at the secondary level in Raleigh, North Carolina and Buffalo, New York since 2006. Justin can be reached at jstnsnook@gmail.com.</w:t>
      </w:r>
    </w:p>
    <w:p w14:paraId="28E037A2" w14:textId="77777777" w:rsidR="00E57BD3" w:rsidRPr="0006540A" w:rsidRDefault="00E57BD3" w:rsidP="00945654">
      <w:pPr>
        <w:rPr>
          <w:rFonts w:cs="Times New Roman"/>
          <w:sz w:val="20"/>
          <w:szCs w:val="20"/>
        </w:rPr>
      </w:pPr>
    </w:p>
    <w:p w14:paraId="785689B6" w14:textId="5D5FB41D" w:rsidR="002B2368" w:rsidRDefault="00FF54A2" w:rsidP="00945654">
      <w:pPr>
        <w:rPr>
          <w:rFonts w:cs="Times New Roman"/>
          <w:b/>
          <w:szCs w:val="20"/>
        </w:rPr>
      </w:pPr>
      <w:r>
        <w:rPr>
          <w:rFonts w:cs="Times New Roman"/>
          <w:b/>
          <w:szCs w:val="20"/>
        </w:rPr>
        <w:t xml:space="preserve">Appendix </w:t>
      </w:r>
    </w:p>
    <w:p w14:paraId="5D82AED1" w14:textId="77777777" w:rsidR="00785A6D" w:rsidRPr="001A31BC" w:rsidRDefault="00785A6D" w:rsidP="00785A6D">
      <w:pPr>
        <w:rPr>
          <w:szCs w:val="24"/>
        </w:rPr>
      </w:pPr>
      <w:r w:rsidRPr="001A31BC">
        <w:rPr>
          <w:szCs w:val="24"/>
        </w:rPr>
        <w:t>Figures and Tables</w:t>
      </w:r>
    </w:p>
    <w:tbl>
      <w:tblPr>
        <w:tblStyle w:val="TableGrid"/>
        <w:tblW w:w="8640" w:type="dxa"/>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5535393D" w14:textId="77777777" w:rsidTr="009D7394">
        <w:tc>
          <w:tcPr>
            <w:tcW w:w="8640" w:type="dxa"/>
            <w:vAlign w:val="center"/>
          </w:tcPr>
          <w:p w14:paraId="42F8933C" w14:textId="77777777" w:rsidR="00785A6D" w:rsidRPr="001A31BC" w:rsidRDefault="00785A6D" w:rsidP="00C63392">
            <w:pPr>
              <w:spacing w:before="120"/>
              <w:jc w:val="center"/>
              <w:rPr>
                <w:szCs w:val="24"/>
              </w:rPr>
            </w:pPr>
            <w:r w:rsidRPr="001A31BC">
              <w:rPr>
                <w:noProof/>
                <w:szCs w:val="24"/>
              </w:rPr>
              <w:lastRenderedPageBreak/>
              <w:drawing>
                <wp:inline distT="0" distB="0" distL="0" distR="0" wp14:anchorId="296ECABC" wp14:editId="1A644958">
                  <wp:extent cx="5257800" cy="267833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2678333"/>
                          </a:xfrm>
                          <a:prstGeom prst="rect">
                            <a:avLst/>
                          </a:prstGeom>
                          <a:noFill/>
                          <a:ln>
                            <a:noFill/>
                          </a:ln>
                        </pic:spPr>
                      </pic:pic>
                    </a:graphicData>
                  </a:graphic>
                </wp:inline>
              </w:drawing>
            </w:r>
          </w:p>
        </w:tc>
      </w:tr>
      <w:tr w:rsidR="00785A6D" w:rsidRPr="001A31BC" w14:paraId="70093E42" w14:textId="77777777" w:rsidTr="009D7394">
        <w:tc>
          <w:tcPr>
            <w:tcW w:w="8640" w:type="dxa"/>
          </w:tcPr>
          <w:p w14:paraId="280D56C7" w14:textId="77777777" w:rsidR="00C63392" w:rsidRDefault="00C63392" w:rsidP="00C63392">
            <w:pPr>
              <w:rPr>
                <w:szCs w:val="24"/>
              </w:rPr>
            </w:pPr>
          </w:p>
          <w:p w14:paraId="72B049B9" w14:textId="77777777" w:rsidR="00785A6D" w:rsidRPr="001A31BC" w:rsidRDefault="00785A6D" w:rsidP="00C63392">
            <w:pPr>
              <w:rPr>
                <w:szCs w:val="24"/>
              </w:rPr>
            </w:pPr>
            <w:r w:rsidRPr="001A31BC">
              <w:rPr>
                <w:szCs w:val="24"/>
              </w:rPr>
              <w:t>Figure 1: Students supporting Lycra® Sheet during demonstration.</w:t>
            </w:r>
          </w:p>
        </w:tc>
      </w:tr>
    </w:tbl>
    <w:p w14:paraId="2DA65427" w14:textId="77777777" w:rsidR="00785A6D" w:rsidRDefault="00785A6D" w:rsidP="00C63392">
      <w:pPr>
        <w:spacing w:line="240" w:lineRule="auto"/>
        <w:rPr>
          <w:szCs w:val="24"/>
        </w:rPr>
      </w:pPr>
    </w:p>
    <w:p w14:paraId="7ECD8167" w14:textId="77777777" w:rsidR="00C63392" w:rsidRPr="001A31BC" w:rsidRDefault="00C63392" w:rsidP="00C63392">
      <w:pPr>
        <w:spacing w:line="240" w:lineRule="auto"/>
        <w:rPr>
          <w:szCs w:val="24"/>
        </w:rPr>
      </w:pPr>
    </w:p>
    <w:tbl>
      <w:tblPr>
        <w:tblStyle w:val="TableGrid"/>
        <w:tblW w:w="8640" w:type="dxa"/>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0DED8CC7" w14:textId="77777777" w:rsidTr="009D7394">
        <w:tc>
          <w:tcPr>
            <w:tcW w:w="8640" w:type="dxa"/>
            <w:vAlign w:val="center"/>
          </w:tcPr>
          <w:p w14:paraId="03592503" w14:textId="77777777" w:rsidR="00785A6D" w:rsidRPr="001A31BC" w:rsidRDefault="00785A6D" w:rsidP="00C63392">
            <w:pPr>
              <w:spacing w:before="120"/>
              <w:jc w:val="center"/>
              <w:rPr>
                <w:szCs w:val="24"/>
              </w:rPr>
            </w:pPr>
            <w:r w:rsidRPr="001A31BC">
              <w:rPr>
                <w:noProof/>
                <w:szCs w:val="24"/>
              </w:rPr>
              <w:lastRenderedPageBreak/>
              <w:drawing>
                <wp:inline distT="0" distB="0" distL="0" distR="0" wp14:anchorId="145E6D8B" wp14:editId="059D264C">
                  <wp:extent cx="5257800" cy="34526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7800" cy="3452666"/>
                          </a:xfrm>
                          <a:prstGeom prst="rect">
                            <a:avLst/>
                          </a:prstGeom>
                          <a:noFill/>
                          <a:ln>
                            <a:noFill/>
                          </a:ln>
                        </pic:spPr>
                      </pic:pic>
                    </a:graphicData>
                  </a:graphic>
                </wp:inline>
              </w:drawing>
            </w:r>
          </w:p>
        </w:tc>
      </w:tr>
      <w:tr w:rsidR="00785A6D" w:rsidRPr="001A31BC" w14:paraId="17D05C50" w14:textId="77777777" w:rsidTr="009D7394">
        <w:tc>
          <w:tcPr>
            <w:tcW w:w="8640" w:type="dxa"/>
          </w:tcPr>
          <w:p w14:paraId="11AF3084" w14:textId="77777777" w:rsidR="00C63392" w:rsidRDefault="00C63392" w:rsidP="00C63392">
            <w:pPr>
              <w:rPr>
                <w:szCs w:val="24"/>
              </w:rPr>
            </w:pPr>
          </w:p>
          <w:p w14:paraId="10DA0A78" w14:textId="77777777" w:rsidR="00785A6D" w:rsidRPr="001A31BC" w:rsidRDefault="00785A6D" w:rsidP="00C63392">
            <w:pPr>
              <w:rPr>
                <w:szCs w:val="24"/>
              </w:rPr>
            </w:pPr>
            <w:r w:rsidRPr="001A31BC">
              <w:rPr>
                <w:szCs w:val="24"/>
              </w:rPr>
              <w:t>Figure 2: Top view of a ball placed on sheet to create a gravitational field in the sheet.</w:t>
            </w:r>
          </w:p>
        </w:tc>
      </w:tr>
    </w:tbl>
    <w:p w14:paraId="2F721DD0" w14:textId="77777777" w:rsidR="00785A6D" w:rsidRPr="001A31BC" w:rsidRDefault="00785A6D" w:rsidP="00C63392">
      <w:pPr>
        <w:spacing w:line="240" w:lineRule="auto"/>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CE76EA2" w14:textId="77777777" w:rsidTr="009D7394">
        <w:tc>
          <w:tcPr>
            <w:tcW w:w="8640" w:type="dxa"/>
            <w:vAlign w:val="center"/>
          </w:tcPr>
          <w:p w14:paraId="1F82EDBF" w14:textId="77777777" w:rsidR="00785A6D" w:rsidRPr="001A31BC" w:rsidRDefault="00785A6D" w:rsidP="00C63392">
            <w:pPr>
              <w:spacing w:before="120"/>
              <w:jc w:val="center"/>
              <w:rPr>
                <w:szCs w:val="24"/>
              </w:rPr>
            </w:pPr>
            <w:r w:rsidRPr="001A31BC">
              <w:rPr>
                <w:noProof/>
                <w:szCs w:val="24"/>
              </w:rPr>
              <w:lastRenderedPageBreak/>
              <w:drawing>
                <wp:inline distT="0" distB="0" distL="0" distR="0" wp14:anchorId="78D2D8F2" wp14:editId="4BD9A39D">
                  <wp:extent cx="5257800" cy="3312341"/>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3312341"/>
                          </a:xfrm>
                          <a:prstGeom prst="rect">
                            <a:avLst/>
                          </a:prstGeom>
                          <a:noFill/>
                          <a:ln>
                            <a:noFill/>
                          </a:ln>
                        </pic:spPr>
                      </pic:pic>
                    </a:graphicData>
                  </a:graphic>
                </wp:inline>
              </w:drawing>
            </w:r>
          </w:p>
        </w:tc>
      </w:tr>
      <w:tr w:rsidR="00785A6D" w:rsidRPr="001A31BC" w14:paraId="5028764A" w14:textId="77777777" w:rsidTr="009D7394">
        <w:tc>
          <w:tcPr>
            <w:tcW w:w="8640" w:type="dxa"/>
          </w:tcPr>
          <w:p w14:paraId="74BF7DBC" w14:textId="77777777" w:rsidR="00C63392" w:rsidRDefault="00C63392" w:rsidP="00C63392">
            <w:pPr>
              <w:rPr>
                <w:szCs w:val="24"/>
              </w:rPr>
            </w:pPr>
          </w:p>
          <w:p w14:paraId="7D3AB46B" w14:textId="77777777" w:rsidR="00785A6D" w:rsidRPr="001A31BC" w:rsidRDefault="00785A6D" w:rsidP="00C63392">
            <w:pPr>
              <w:rPr>
                <w:szCs w:val="24"/>
              </w:rPr>
            </w:pPr>
            <w:r w:rsidRPr="001A31BC">
              <w:rPr>
                <w:szCs w:val="24"/>
              </w:rPr>
              <w:t>Figure 3: Bottom view of a ball placed on sheet to create a gravitational field in the sheet.</w:t>
            </w:r>
          </w:p>
        </w:tc>
      </w:tr>
    </w:tbl>
    <w:p w14:paraId="3B4ED3D1" w14:textId="77777777" w:rsidR="00785A6D" w:rsidRDefault="00785A6D" w:rsidP="00C63392">
      <w:pPr>
        <w:spacing w:line="240" w:lineRule="auto"/>
        <w:rPr>
          <w:szCs w:val="24"/>
        </w:rPr>
      </w:pPr>
    </w:p>
    <w:p w14:paraId="565A41FC" w14:textId="77777777" w:rsidR="00C63392" w:rsidRDefault="00C63392" w:rsidP="00C63392">
      <w:pPr>
        <w:spacing w:line="240" w:lineRule="auto"/>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EF81AFF" w14:textId="77777777" w:rsidTr="009D7394">
        <w:tc>
          <w:tcPr>
            <w:tcW w:w="8640" w:type="dxa"/>
            <w:vAlign w:val="center"/>
          </w:tcPr>
          <w:p w14:paraId="390E91B2" w14:textId="77777777" w:rsidR="00785A6D" w:rsidRPr="001A31BC" w:rsidRDefault="00785A6D" w:rsidP="00C63392">
            <w:pPr>
              <w:spacing w:before="120"/>
              <w:jc w:val="center"/>
              <w:rPr>
                <w:szCs w:val="24"/>
              </w:rPr>
            </w:pPr>
            <w:r w:rsidRPr="001A31BC">
              <w:rPr>
                <w:noProof/>
                <w:szCs w:val="24"/>
              </w:rPr>
              <w:lastRenderedPageBreak/>
              <w:drawing>
                <wp:inline distT="0" distB="0" distL="0" distR="0" wp14:anchorId="7766A6DB" wp14:editId="381C242F">
                  <wp:extent cx="5257800" cy="25734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7800" cy="2573457"/>
                          </a:xfrm>
                          <a:prstGeom prst="rect">
                            <a:avLst/>
                          </a:prstGeom>
                          <a:noFill/>
                          <a:ln>
                            <a:noFill/>
                          </a:ln>
                        </pic:spPr>
                      </pic:pic>
                    </a:graphicData>
                  </a:graphic>
                </wp:inline>
              </w:drawing>
            </w:r>
          </w:p>
        </w:tc>
      </w:tr>
      <w:tr w:rsidR="00785A6D" w:rsidRPr="001A31BC" w14:paraId="021E72B1" w14:textId="77777777" w:rsidTr="009D7394">
        <w:tc>
          <w:tcPr>
            <w:tcW w:w="8640" w:type="dxa"/>
          </w:tcPr>
          <w:p w14:paraId="67982EE4" w14:textId="77777777" w:rsidR="00C63392" w:rsidRDefault="00C63392" w:rsidP="00C63392">
            <w:pPr>
              <w:rPr>
                <w:szCs w:val="24"/>
              </w:rPr>
            </w:pPr>
          </w:p>
          <w:p w14:paraId="5B08F7FC" w14:textId="77777777" w:rsidR="00785A6D" w:rsidRPr="001A31BC" w:rsidRDefault="00785A6D" w:rsidP="00C63392">
            <w:pPr>
              <w:rPr>
                <w:szCs w:val="24"/>
              </w:rPr>
            </w:pPr>
            <w:r w:rsidRPr="001A31BC">
              <w:rPr>
                <w:szCs w:val="24"/>
              </w:rPr>
              <w:t>Figure 4: Small test mass is placed on the sheet to test indicate the direction of the gravitational force from the ball</w:t>
            </w:r>
          </w:p>
        </w:tc>
      </w:tr>
    </w:tbl>
    <w:p w14:paraId="6522923E" w14:textId="77777777" w:rsidR="00785A6D" w:rsidRPr="001A31BC" w:rsidRDefault="00785A6D" w:rsidP="00C63392">
      <w:pPr>
        <w:spacing w:line="240" w:lineRule="auto"/>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30840F7D" w14:textId="77777777" w:rsidTr="009D7394">
        <w:tc>
          <w:tcPr>
            <w:tcW w:w="8640" w:type="dxa"/>
            <w:vAlign w:val="center"/>
          </w:tcPr>
          <w:p w14:paraId="190D5BB6" w14:textId="77777777" w:rsidR="00785A6D" w:rsidRPr="001A31BC" w:rsidRDefault="00785A6D" w:rsidP="00C63392">
            <w:pPr>
              <w:spacing w:before="120"/>
              <w:jc w:val="center"/>
              <w:rPr>
                <w:szCs w:val="24"/>
              </w:rPr>
            </w:pPr>
            <w:r w:rsidRPr="001A31BC">
              <w:rPr>
                <w:noProof/>
                <w:szCs w:val="24"/>
              </w:rPr>
              <w:lastRenderedPageBreak/>
              <w:drawing>
                <wp:inline distT="0" distB="0" distL="0" distR="0" wp14:anchorId="2AA4E608" wp14:editId="13199B46">
                  <wp:extent cx="5257800" cy="33188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625" t="25389"/>
                          <a:stretch/>
                        </pic:blipFill>
                        <pic:spPr bwMode="auto">
                          <a:xfrm>
                            <a:off x="0" y="0"/>
                            <a:ext cx="5257800" cy="33188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5A6D" w:rsidRPr="001A31BC" w14:paraId="542CF939" w14:textId="77777777" w:rsidTr="009D7394">
        <w:tc>
          <w:tcPr>
            <w:tcW w:w="8640" w:type="dxa"/>
          </w:tcPr>
          <w:p w14:paraId="436BAC61" w14:textId="77777777" w:rsidR="00C63392" w:rsidRDefault="00C63392" w:rsidP="00C63392">
            <w:pPr>
              <w:rPr>
                <w:szCs w:val="24"/>
              </w:rPr>
            </w:pPr>
          </w:p>
          <w:p w14:paraId="6A8D9228" w14:textId="77777777" w:rsidR="00785A6D" w:rsidRPr="001A31BC" w:rsidRDefault="00785A6D" w:rsidP="00C63392">
            <w:pPr>
              <w:rPr>
                <w:szCs w:val="24"/>
              </w:rPr>
            </w:pPr>
            <w:r w:rsidRPr="001A31BC">
              <w:rPr>
                <w:szCs w:val="24"/>
              </w:rPr>
              <w:t>Figure 5:  Sheet with student-drawn gravitational field lines.</w:t>
            </w:r>
          </w:p>
        </w:tc>
      </w:tr>
    </w:tbl>
    <w:p w14:paraId="5C61E0BD" w14:textId="77777777" w:rsidR="00785A6D" w:rsidRPr="001A31BC" w:rsidRDefault="00785A6D" w:rsidP="00C63392">
      <w:pPr>
        <w:spacing w:line="240" w:lineRule="auto"/>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E8F016B" w14:textId="77777777" w:rsidTr="009D7394">
        <w:tc>
          <w:tcPr>
            <w:tcW w:w="8640" w:type="dxa"/>
            <w:vAlign w:val="center"/>
          </w:tcPr>
          <w:p w14:paraId="310DEECD" w14:textId="1E87FB5F" w:rsidR="00785A6D" w:rsidRPr="001A31BC" w:rsidRDefault="00785A6D" w:rsidP="00C63392">
            <w:pPr>
              <w:spacing w:before="120"/>
              <w:jc w:val="center"/>
              <w:rPr>
                <w:szCs w:val="24"/>
              </w:rPr>
            </w:pPr>
            <w:r w:rsidRPr="001A31BC">
              <w:rPr>
                <w:szCs w:val="24"/>
              </w:rPr>
              <w:object w:dxaOrig="3500" w:dyaOrig="4320" w14:anchorId="55F61B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2pt;height:252pt" o:ole="">
                  <v:imagedata r:id="rId16" o:title=""/>
                </v:shape>
                <o:OLEObject Type="Embed" ProgID="PBrush" ShapeID="_x0000_i1025" DrawAspect="Content" ObjectID="_1453022616" r:id="rId17"/>
              </w:object>
            </w:r>
          </w:p>
        </w:tc>
      </w:tr>
      <w:tr w:rsidR="00785A6D" w:rsidRPr="001A31BC" w14:paraId="73198E1D" w14:textId="77777777" w:rsidTr="009D7394">
        <w:tc>
          <w:tcPr>
            <w:tcW w:w="8640" w:type="dxa"/>
            <w:vAlign w:val="center"/>
          </w:tcPr>
          <w:p w14:paraId="17455BB3" w14:textId="77777777" w:rsidR="00C63392" w:rsidRDefault="00C63392" w:rsidP="00C63392">
            <w:pPr>
              <w:rPr>
                <w:szCs w:val="24"/>
              </w:rPr>
            </w:pPr>
          </w:p>
          <w:p w14:paraId="4F3659A2" w14:textId="77777777" w:rsidR="00785A6D" w:rsidRPr="001A31BC" w:rsidRDefault="00785A6D" w:rsidP="00C63392">
            <w:pPr>
              <w:rPr>
                <w:szCs w:val="24"/>
              </w:rPr>
            </w:pPr>
            <w:r w:rsidRPr="001A31BC">
              <w:rPr>
                <w:szCs w:val="24"/>
              </w:rPr>
              <w:t>Figure 6: Two charged parallel plates modeled by 50 cm rulers</w:t>
            </w:r>
          </w:p>
        </w:tc>
      </w:tr>
    </w:tbl>
    <w:p w14:paraId="366DEED0" w14:textId="77777777" w:rsidR="00785A6D" w:rsidRPr="001A31BC" w:rsidRDefault="00785A6D" w:rsidP="00785A6D">
      <w:pPr>
        <w:rPr>
          <w:szCs w:val="24"/>
        </w:rPr>
      </w:pPr>
    </w:p>
    <w:p w14:paraId="5674B2A4" w14:textId="77777777" w:rsidR="00785A6D" w:rsidRDefault="00785A6D" w:rsidP="00945654">
      <w:pPr>
        <w:rPr>
          <w:rFonts w:cs="Times New Roman"/>
          <w:szCs w:val="20"/>
        </w:rPr>
      </w:pPr>
    </w:p>
    <w:tbl>
      <w:tblPr>
        <w:tblStyle w:val="TableGrid"/>
        <w:tblW w:w="0" w:type="auto"/>
        <w:tblLook w:val="04A0" w:firstRow="1" w:lastRow="0" w:firstColumn="1" w:lastColumn="0" w:noHBand="0" w:noVBand="1"/>
      </w:tblPr>
      <w:tblGrid>
        <w:gridCol w:w="4675"/>
        <w:gridCol w:w="4675"/>
      </w:tblGrid>
      <w:tr w:rsidR="00C77A12" w14:paraId="6ECD5E8F" w14:textId="77777777" w:rsidTr="00156364">
        <w:tc>
          <w:tcPr>
            <w:tcW w:w="9350" w:type="dxa"/>
            <w:gridSpan w:val="2"/>
            <w:tcBorders>
              <w:top w:val="nil"/>
              <w:left w:val="nil"/>
              <w:bottom w:val="single" w:sz="4" w:space="0" w:color="auto"/>
              <w:right w:val="nil"/>
            </w:tcBorders>
          </w:tcPr>
          <w:p w14:paraId="399D9E44" w14:textId="77777777" w:rsidR="00C77A12" w:rsidRPr="008543BC" w:rsidRDefault="00C77A12" w:rsidP="00156364">
            <w:pPr>
              <w:jc w:val="both"/>
              <w:rPr>
                <w:rFonts w:cs="Times New Roman"/>
                <w:b/>
                <w:sz w:val="28"/>
                <w:szCs w:val="24"/>
              </w:rPr>
            </w:pPr>
            <w:r>
              <w:rPr>
                <w:rFonts w:cs="Times New Roman"/>
                <w:b/>
                <w:sz w:val="28"/>
                <w:szCs w:val="24"/>
              </w:rPr>
              <w:t>Gravitation</w:t>
            </w:r>
          </w:p>
        </w:tc>
      </w:tr>
      <w:tr w:rsidR="00C77A12" w14:paraId="4AF5D3EA" w14:textId="77777777" w:rsidTr="00156364">
        <w:tc>
          <w:tcPr>
            <w:tcW w:w="9350" w:type="dxa"/>
            <w:gridSpan w:val="2"/>
            <w:tcBorders>
              <w:top w:val="single" w:sz="4" w:space="0" w:color="auto"/>
            </w:tcBorders>
          </w:tcPr>
          <w:p w14:paraId="57B17534" w14:textId="77777777" w:rsidR="00C77A12" w:rsidRDefault="00C77A12" w:rsidP="00156364">
            <w:pPr>
              <w:jc w:val="both"/>
              <w:rPr>
                <w:rFonts w:cs="Times New Roman"/>
                <w:b/>
                <w:sz w:val="28"/>
                <w:szCs w:val="24"/>
              </w:rPr>
            </w:pPr>
            <w:r w:rsidRPr="008543BC">
              <w:rPr>
                <w:rFonts w:cs="Times New Roman"/>
                <w:b/>
                <w:sz w:val="28"/>
                <w:szCs w:val="24"/>
              </w:rPr>
              <w:t xml:space="preserve">Student </w:t>
            </w:r>
            <w:r>
              <w:rPr>
                <w:rFonts w:cs="Times New Roman"/>
                <w:b/>
                <w:sz w:val="28"/>
                <w:szCs w:val="24"/>
              </w:rPr>
              <w:t>Beliefs</w:t>
            </w:r>
          </w:p>
          <w:p w14:paraId="4DEA4367" w14:textId="77777777" w:rsidR="00C77A12" w:rsidRDefault="00C77A12" w:rsidP="00156364">
            <w:pPr>
              <w:ind w:right="313"/>
              <w:rPr>
                <w:rFonts w:cs="Times New Roman"/>
                <w:szCs w:val="24"/>
              </w:rPr>
            </w:pPr>
            <w:r>
              <w:rPr>
                <w:rFonts w:cs="Times New Roman"/>
                <w:szCs w:val="24"/>
              </w:rPr>
              <w:t>Boundary Model - T</w:t>
            </w:r>
            <w:r w:rsidRPr="00434F4C">
              <w:rPr>
                <w:rFonts w:cs="Times New Roman"/>
                <w:szCs w:val="24"/>
              </w:rPr>
              <w:t xml:space="preserve">he effects of gravity diminish </w:t>
            </w:r>
            <w:r>
              <w:rPr>
                <w:rFonts w:cs="Times New Roman"/>
                <w:szCs w:val="24"/>
              </w:rPr>
              <w:t>rapidly or disappear</w:t>
            </w:r>
            <w:r w:rsidRPr="00434F4C">
              <w:rPr>
                <w:rFonts w:cs="Times New Roman"/>
                <w:szCs w:val="24"/>
              </w:rPr>
              <w:t xml:space="preserve"> completely</w:t>
            </w:r>
            <w:r>
              <w:rPr>
                <w:rFonts w:cs="Times New Roman"/>
                <w:szCs w:val="24"/>
              </w:rPr>
              <w:t xml:space="preserve">, </w:t>
            </w:r>
            <w:r w:rsidRPr="00434F4C">
              <w:rPr>
                <w:rFonts w:cs="Times New Roman"/>
                <w:szCs w:val="24"/>
              </w:rPr>
              <w:t>no gravity in space</w:t>
            </w:r>
            <w:r>
              <w:rPr>
                <w:rFonts w:cs="Times New Roman"/>
                <w:szCs w:val="24"/>
              </w:rPr>
              <w:t xml:space="preserve"> (</w:t>
            </w:r>
            <w:r w:rsidRPr="00CA3627">
              <w:rPr>
                <w:rFonts w:cs="Times New Roman"/>
                <w:szCs w:val="24"/>
              </w:rPr>
              <w:t xml:space="preserve">Williamson </w:t>
            </w:r>
            <w:r>
              <w:rPr>
                <w:rFonts w:cs="Times New Roman"/>
                <w:szCs w:val="24"/>
              </w:rPr>
              <w:t xml:space="preserve">&amp; Willoughby, </w:t>
            </w:r>
            <w:r w:rsidRPr="00CA3627">
              <w:rPr>
                <w:rFonts w:cs="Times New Roman"/>
                <w:szCs w:val="24"/>
              </w:rPr>
              <w:t>2012)</w:t>
            </w:r>
            <w:r>
              <w:rPr>
                <w:rFonts w:cs="Times New Roman"/>
                <w:szCs w:val="24"/>
              </w:rPr>
              <w:t>.</w:t>
            </w:r>
          </w:p>
          <w:p w14:paraId="2F289565" w14:textId="77777777" w:rsidR="00C77A12" w:rsidRDefault="00C77A12" w:rsidP="00156364">
            <w:pPr>
              <w:rPr>
                <w:rFonts w:cs="Times New Roman"/>
                <w:szCs w:val="24"/>
              </w:rPr>
            </w:pPr>
          </w:p>
          <w:p w14:paraId="42F80867" w14:textId="77777777" w:rsidR="00C77A12" w:rsidRDefault="00C77A12" w:rsidP="00156364">
            <w:pPr>
              <w:rPr>
                <w:rFonts w:cs="Times New Roman"/>
                <w:szCs w:val="24"/>
              </w:rPr>
            </w:pPr>
            <w:r>
              <w:rPr>
                <w:rFonts w:cs="Times New Roman"/>
                <w:szCs w:val="24"/>
              </w:rPr>
              <w:t>Gravity is the result of other forces (i.e. magnetism, rotation, or atmospheric pressure)</w:t>
            </w:r>
            <w:r w:rsidRPr="00CA3627">
              <w:rPr>
                <w:rFonts w:cs="Times New Roman"/>
                <w:szCs w:val="24"/>
              </w:rPr>
              <w:t xml:space="preserve"> (Watts,</w:t>
            </w:r>
            <w:r>
              <w:rPr>
                <w:rFonts w:cs="Times New Roman"/>
                <w:szCs w:val="24"/>
              </w:rPr>
              <w:t xml:space="preserve"> </w:t>
            </w:r>
            <w:r w:rsidRPr="00CA3627">
              <w:rPr>
                <w:rFonts w:cs="Times New Roman"/>
                <w:szCs w:val="24"/>
              </w:rPr>
              <w:t>1982)</w:t>
            </w:r>
            <w:r>
              <w:rPr>
                <w:rFonts w:cs="Times New Roman"/>
                <w:szCs w:val="24"/>
              </w:rPr>
              <w:t>.</w:t>
            </w:r>
          </w:p>
          <w:p w14:paraId="4067208C" w14:textId="77777777" w:rsidR="00C77A12" w:rsidRDefault="00C77A12" w:rsidP="00156364">
            <w:pPr>
              <w:rPr>
                <w:rFonts w:cs="Times New Roman"/>
                <w:szCs w:val="24"/>
              </w:rPr>
            </w:pPr>
          </w:p>
          <w:p w14:paraId="4F587F7D" w14:textId="77777777" w:rsidR="00C77A12" w:rsidRDefault="00C77A12" w:rsidP="00156364">
            <w:pPr>
              <w:rPr>
                <w:rFonts w:cs="Times New Roman"/>
                <w:szCs w:val="24"/>
              </w:rPr>
            </w:pPr>
            <w:r>
              <w:rPr>
                <w:rFonts w:cs="Times New Roman"/>
                <w:szCs w:val="24"/>
              </w:rPr>
              <w:t>The force of gravity acts through a medium</w:t>
            </w:r>
            <w:r w:rsidRPr="00CA3627">
              <w:rPr>
                <w:rFonts w:cs="Times New Roman"/>
                <w:szCs w:val="24"/>
              </w:rPr>
              <w:t xml:space="preserve"> (Watts,1982</w:t>
            </w:r>
            <w:r>
              <w:rPr>
                <w:rFonts w:cs="Times New Roman"/>
                <w:szCs w:val="24"/>
              </w:rPr>
              <w:t xml:space="preserve">; </w:t>
            </w:r>
            <w:r w:rsidRPr="00CA3627">
              <w:rPr>
                <w:rFonts w:cs="Times New Roman"/>
                <w:szCs w:val="24"/>
              </w:rPr>
              <w:t>Williamson &amp; Willoughby, 2012</w:t>
            </w:r>
            <w:r>
              <w:rPr>
                <w:rFonts w:cs="Times New Roman"/>
                <w:szCs w:val="24"/>
              </w:rPr>
              <w:t xml:space="preserve"> </w:t>
            </w:r>
            <w:r w:rsidRPr="00CA3627">
              <w:rPr>
                <w:rFonts w:cs="Times New Roman"/>
                <w:szCs w:val="24"/>
              </w:rPr>
              <w:t>)</w:t>
            </w:r>
            <w:r>
              <w:rPr>
                <w:rFonts w:cs="Times New Roman"/>
                <w:szCs w:val="24"/>
              </w:rPr>
              <w:t>.</w:t>
            </w:r>
          </w:p>
          <w:p w14:paraId="111FB614" w14:textId="77777777" w:rsidR="00C77A12" w:rsidRDefault="00C77A12" w:rsidP="00156364">
            <w:pPr>
              <w:rPr>
                <w:rFonts w:cs="Times New Roman"/>
                <w:szCs w:val="24"/>
              </w:rPr>
            </w:pPr>
          </w:p>
          <w:p w14:paraId="0898E4AD" w14:textId="77777777" w:rsidR="00C77A12" w:rsidRDefault="00C77A12" w:rsidP="00156364">
            <w:pPr>
              <w:rPr>
                <w:rFonts w:cs="Times New Roman"/>
                <w:szCs w:val="24"/>
              </w:rPr>
            </w:pPr>
            <w:r>
              <w:rPr>
                <w:rFonts w:cs="Times New Roman"/>
                <w:szCs w:val="24"/>
              </w:rPr>
              <w:t xml:space="preserve">The gravitational force is selective in how/when it is applied </w:t>
            </w:r>
            <w:r w:rsidRPr="00CA3627">
              <w:rPr>
                <w:rFonts w:cs="Times New Roman"/>
                <w:szCs w:val="24"/>
              </w:rPr>
              <w:t>(Watts, 1982)</w:t>
            </w:r>
            <w:r>
              <w:rPr>
                <w:rFonts w:cs="Times New Roman"/>
                <w:szCs w:val="24"/>
              </w:rPr>
              <w:t>.</w:t>
            </w:r>
          </w:p>
          <w:p w14:paraId="6C89784B" w14:textId="77777777" w:rsidR="00C77A12" w:rsidRDefault="00C77A12" w:rsidP="00156364">
            <w:pPr>
              <w:rPr>
                <w:rFonts w:cs="Times New Roman"/>
                <w:szCs w:val="24"/>
              </w:rPr>
            </w:pPr>
          </w:p>
          <w:p w14:paraId="70D8BEF8" w14:textId="77777777" w:rsidR="00C77A12" w:rsidRDefault="00C77A12" w:rsidP="00156364">
            <w:pPr>
              <w:rPr>
                <w:rFonts w:cs="Times New Roman"/>
                <w:szCs w:val="24"/>
              </w:rPr>
            </w:pPr>
            <w:r>
              <w:rPr>
                <w:rFonts w:cs="Times New Roman"/>
                <w:szCs w:val="24"/>
              </w:rPr>
              <w:t>In</w:t>
            </w:r>
            <w:r w:rsidRPr="00CA3627">
              <w:rPr>
                <w:rFonts w:cs="Times New Roman"/>
                <w:szCs w:val="24"/>
              </w:rPr>
              <w:t>consistent in the way they apply their beliefs about gravity</w:t>
            </w:r>
            <w:r>
              <w:rPr>
                <w:rFonts w:cs="Times New Roman"/>
                <w:szCs w:val="24"/>
              </w:rPr>
              <w:t xml:space="preserve"> (</w:t>
            </w:r>
            <w:r w:rsidRPr="00CA3627">
              <w:rPr>
                <w:rFonts w:cs="Times New Roman"/>
                <w:szCs w:val="24"/>
              </w:rPr>
              <w:t>Palmer</w:t>
            </w:r>
            <w:r>
              <w:rPr>
                <w:rFonts w:cs="Times New Roman"/>
                <w:szCs w:val="24"/>
              </w:rPr>
              <w:t>,</w:t>
            </w:r>
            <w:r w:rsidRPr="00CA3627">
              <w:rPr>
                <w:rFonts w:cs="Times New Roman"/>
                <w:szCs w:val="24"/>
              </w:rPr>
              <w:t xml:space="preserve"> 2001)</w:t>
            </w:r>
            <w:r>
              <w:rPr>
                <w:rFonts w:cs="Times New Roman"/>
                <w:szCs w:val="24"/>
              </w:rPr>
              <w:t>.</w:t>
            </w:r>
          </w:p>
          <w:p w14:paraId="46231552" w14:textId="77777777" w:rsidR="00C77A12" w:rsidRPr="008543BC" w:rsidRDefault="00C77A12" w:rsidP="00156364">
            <w:pPr>
              <w:jc w:val="both"/>
              <w:rPr>
                <w:rFonts w:cs="Times New Roman"/>
                <w:sz w:val="28"/>
                <w:szCs w:val="24"/>
              </w:rPr>
            </w:pPr>
          </w:p>
        </w:tc>
      </w:tr>
      <w:tr w:rsidR="00C77A12" w14:paraId="0C1AC41D" w14:textId="77777777" w:rsidTr="00156364">
        <w:tc>
          <w:tcPr>
            <w:tcW w:w="4675" w:type="dxa"/>
          </w:tcPr>
          <w:p w14:paraId="53CF8BC7" w14:textId="77777777" w:rsidR="00C77A12" w:rsidRDefault="00C77A12" w:rsidP="00156364">
            <w:pPr>
              <w:jc w:val="both"/>
              <w:rPr>
                <w:rFonts w:cs="Times New Roman"/>
                <w:b/>
                <w:sz w:val="28"/>
                <w:szCs w:val="24"/>
              </w:rPr>
            </w:pPr>
            <w:r>
              <w:rPr>
                <w:rFonts w:cs="Times New Roman"/>
                <w:b/>
                <w:sz w:val="28"/>
                <w:szCs w:val="24"/>
              </w:rPr>
              <w:t>Traditional Instruction</w:t>
            </w:r>
          </w:p>
        </w:tc>
        <w:tc>
          <w:tcPr>
            <w:tcW w:w="4675" w:type="dxa"/>
          </w:tcPr>
          <w:p w14:paraId="5C322DFA" w14:textId="77777777" w:rsidR="00C77A12" w:rsidRDefault="00C77A12" w:rsidP="00156364">
            <w:pPr>
              <w:jc w:val="both"/>
              <w:rPr>
                <w:rFonts w:cs="Times New Roman"/>
                <w:b/>
                <w:sz w:val="28"/>
                <w:szCs w:val="24"/>
              </w:rPr>
            </w:pPr>
            <w:r>
              <w:rPr>
                <w:rFonts w:cs="Times New Roman"/>
                <w:b/>
                <w:sz w:val="28"/>
                <w:szCs w:val="24"/>
              </w:rPr>
              <w:t>LSFM Instruction</w:t>
            </w:r>
          </w:p>
        </w:tc>
      </w:tr>
      <w:tr w:rsidR="00C77A12" w14:paraId="77A07601" w14:textId="77777777" w:rsidTr="00156364">
        <w:tc>
          <w:tcPr>
            <w:tcW w:w="4675" w:type="dxa"/>
          </w:tcPr>
          <w:p w14:paraId="79E23C69" w14:textId="77777777" w:rsidR="00C77A12" w:rsidRDefault="00C77A12" w:rsidP="00156364">
            <w:pPr>
              <w:pStyle w:val="ListParagraph"/>
              <w:ind w:left="0"/>
              <w:rPr>
                <w:rFonts w:cs="Times New Roman"/>
                <w:szCs w:val="24"/>
              </w:rPr>
            </w:pPr>
            <w:r w:rsidRPr="00434F4C">
              <w:rPr>
                <w:rFonts w:cs="Times New Roman"/>
                <w:szCs w:val="24"/>
              </w:rPr>
              <w:t>The traditional approach “does not take into account the students’ initial conceptions, which are often incompatible with scientific knowledge” (</w:t>
            </w:r>
            <w:r>
              <w:rPr>
                <w:rFonts w:cs="Times New Roman"/>
                <w:szCs w:val="24"/>
              </w:rPr>
              <w:t>Baldy, 2007</w:t>
            </w:r>
            <w:r w:rsidRPr="00434F4C">
              <w:rPr>
                <w:rFonts w:cs="Times New Roman"/>
                <w:szCs w:val="24"/>
              </w:rPr>
              <w:t xml:space="preserve">). </w:t>
            </w:r>
          </w:p>
          <w:p w14:paraId="77348AF7" w14:textId="77777777" w:rsidR="00C77A12" w:rsidRDefault="00C77A12" w:rsidP="00156364">
            <w:pPr>
              <w:pStyle w:val="ListParagraph"/>
              <w:ind w:left="0"/>
              <w:rPr>
                <w:rFonts w:cs="Times New Roman"/>
                <w:szCs w:val="24"/>
              </w:rPr>
            </w:pPr>
          </w:p>
          <w:p w14:paraId="35C42BA1" w14:textId="77777777" w:rsidR="00C77A12" w:rsidRDefault="00C77A12" w:rsidP="00156364">
            <w:pPr>
              <w:pStyle w:val="ListParagraph"/>
              <w:ind w:left="0"/>
              <w:rPr>
                <w:rFonts w:cs="Times New Roman"/>
                <w:szCs w:val="24"/>
              </w:rPr>
            </w:pPr>
            <w:r>
              <w:rPr>
                <w:rFonts w:cs="Times New Roman"/>
                <w:szCs w:val="24"/>
              </w:rPr>
              <w:t>H</w:t>
            </w:r>
            <w:r w:rsidRPr="00434F4C">
              <w:rPr>
                <w:rFonts w:cs="Times New Roman"/>
                <w:szCs w:val="24"/>
              </w:rPr>
              <w:t>istorical approac</w:t>
            </w:r>
            <w:r>
              <w:rPr>
                <w:rFonts w:cs="Times New Roman"/>
                <w:szCs w:val="24"/>
              </w:rPr>
              <w:t xml:space="preserve">h </w:t>
            </w:r>
            <w:r w:rsidRPr="00434F4C">
              <w:rPr>
                <w:rFonts w:cs="Times New Roman"/>
                <w:szCs w:val="24"/>
              </w:rPr>
              <w:t>starting with Kepler’s Laws and then proceed</w:t>
            </w:r>
            <w:r>
              <w:rPr>
                <w:rFonts w:cs="Times New Roman"/>
                <w:szCs w:val="24"/>
              </w:rPr>
              <w:t>s</w:t>
            </w:r>
            <w:r w:rsidRPr="00434F4C">
              <w:rPr>
                <w:rFonts w:cs="Times New Roman"/>
                <w:szCs w:val="24"/>
              </w:rPr>
              <w:t xml:space="preserve"> to discuss Newton’s use of these laws, which are based on observatio</w:t>
            </w:r>
            <w:r>
              <w:rPr>
                <w:rFonts w:cs="Times New Roman"/>
                <w:szCs w:val="24"/>
              </w:rPr>
              <w:t>n, to derive</w:t>
            </w:r>
            <w:r>
              <w:rPr>
                <w:rFonts w:eastAsiaTheme="minorEastAsia" w:cs="Times New Roman"/>
                <w:szCs w:val="24"/>
              </w:rPr>
              <w:t xml:space="preserve"> </w:t>
            </w:r>
            <m:oMath>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F</m:t>
                      </m:r>
                    </m:e>
                  </m:acc>
                </m:e>
              </m:d>
              <m:r>
                <w:rPr>
                  <w:rFonts w:ascii="Cambria Math" w:hAnsi="Cambria Math"/>
                  <w:szCs w:val="24"/>
                </w:rPr>
                <m:t xml:space="preserve">= </m:t>
              </m:r>
              <m:f>
                <m:fPr>
                  <m:ctrlPr>
                    <w:rPr>
                      <w:rFonts w:ascii="Cambria Math" w:hAnsi="Cambria Math"/>
                      <w:i/>
                      <w:szCs w:val="24"/>
                    </w:rPr>
                  </m:ctrlPr>
                </m:fPr>
                <m:num>
                  <m:r>
                    <w:rPr>
                      <w:rFonts w:ascii="Cambria Math" w:hAnsi="Cambria Math"/>
                      <w:szCs w:val="24"/>
                    </w:rPr>
                    <m:t>GMm</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den>
              </m:f>
            </m:oMath>
            <w:r>
              <w:rPr>
                <w:rFonts w:eastAsiaTheme="minorEastAsia" w:cs="Times New Roman"/>
                <w:szCs w:val="24"/>
              </w:rPr>
              <w:t xml:space="preserve"> </w:t>
            </w:r>
            <w:r>
              <w:rPr>
                <w:rFonts w:cs="Times New Roman"/>
                <w:szCs w:val="24"/>
              </w:rPr>
              <w:t>whereas t</w:t>
            </w:r>
            <w:r w:rsidRPr="00434F4C">
              <w:rPr>
                <w:rFonts w:cs="Times New Roman"/>
                <w:szCs w:val="24"/>
              </w:rPr>
              <w:t>he conceptual relationships are generally stated</w:t>
            </w:r>
            <w:r>
              <w:rPr>
                <w:rFonts w:cs="Times New Roman"/>
                <w:szCs w:val="24"/>
              </w:rPr>
              <w:t>.</w:t>
            </w:r>
            <w:r w:rsidRPr="00434F4C">
              <w:rPr>
                <w:rFonts w:cs="Times New Roman"/>
                <w:szCs w:val="24"/>
              </w:rPr>
              <w:t xml:space="preserve"> </w:t>
            </w:r>
          </w:p>
          <w:p w14:paraId="41CA89BE" w14:textId="77777777" w:rsidR="00C77A12" w:rsidRDefault="00C77A12" w:rsidP="00156364">
            <w:pPr>
              <w:pStyle w:val="ListParagraph"/>
              <w:ind w:left="0"/>
              <w:rPr>
                <w:rFonts w:cs="Times New Roman"/>
                <w:szCs w:val="24"/>
              </w:rPr>
            </w:pPr>
          </w:p>
          <w:p w14:paraId="12131817" w14:textId="77777777" w:rsidR="00C77A12" w:rsidRDefault="00C77A12" w:rsidP="00156364">
            <w:pPr>
              <w:pStyle w:val="ListParagraph"/>
              <w:ind w:left="0"/>
              <w:rPr>
                <w:rFonts w:cs="Times New Roman"/>
                <w:szCs w:val="24"/>
              </w:rPr>
            </w:pPr>
            <w:r>
              <w:rPr>
                <w:rFonts w:cs="Times New Roman"/>
                <w:szCs w:val="24"/>
              </w:rPr>
              <w:t>T</w:t>
            </w:r>
            <w:r w:rsidRPr="00434F4C">
              <w:rPr>
                <w:rFonts w:cs="Times New Roman"/>
                <w:szCs w:val="24"/>
              </w:rPr>
              <w:t xml:space="preserve">extbooks </w:t>
            </w:r>
            <w:r>
              <w:rPr>
                <w:rFonts w:cs="Times New Roman"/>
                <w:szCs w:val="24"/>
              </w:rPr>
              <w:t>seldom</w:t>
            </w:r>
            <w:r w:rsidRPr="00434F4C">
              <w:rPr>
                <w:rFonts w:cs="Times New Roman"/>
                <w:szCs w:val="24"/>
              </w:rPr>
              <w:t xml:space="preserve"> </w:t>
            </w:r>
            <w:r>
              <w:rPr>
                <w:rFonts w:cs="Times New Roman"/>
                <w:szCs w:val="24"/>
              </w:rPr>
              <w:t>devote</w:t>
            </w:r>
            <w:r w:rsidRPr="00434F4C">
              <w:rPr>
                <w:rFonts w:cs="Times New Roman"/>
                <w:szCs w:val="24"/>
              </w:rPr>
              <w:t xml:space="preserve"> a whole chapter to gravitation. </w:t>
            </w:r>
            <w:r>
              <w:rPr>
                <w:rFonts w:cs="Times New Roman"/>
                <w:szCs w:val="24"/>
              </w:rPr>
              <w:t>G</w:t>
            </w:r>
            <w:r w:rsidRPr="00434F4C">
              <w:rPr>
                <w:rFonts w:cs="Times New Roman"/>
                <w:szCs w:val="24"/>
              </w:rPr>
              <w:t>ravitation</w:t>
            </w:r>
            <w:r>
              <w:rPr>
                <w:rFonts w:cs="Times New Roman"/>
                <w:szCs w:val="24"/>
              </w:rPr>
              <w:t xml:space="preserve"> is often</w:t>
            </w:r>
            <w:r w:rsidRPr="00434F4C">
              <w:rPr>
                <w:rFonts w:cs="Times New Roman"/>
                <w:szCs w:val="24"/>
              </w:rPr>
              <w:t xml:space="preserve"> with the chapter on uniform circular motion. </w:t>
            </w:r>
          </w:p>
          <w:p w14:paraId="018FEA93" w14:textId="77777777" w:rsidR="00C77A12" w:rsidRDefault="00C77A12" w:rsidP="00156364">
            <w:pPr>
              <w:pStyle w:val="ListParagraph"/>
              <w:ind w:left="0"/>
              <w:rPr>
                <w:rFonts w:cs="Times New Roman"/>
                <w:szCs w:val="24"/>
              </w:rPr>
            </w:pPr>
          </w:p>
          <w:p w14:paraId="0926B012" w14:textId="77777777" w:rsidR="00C77A12" w:rsidRDefault="00C77A12" w:rsidP="00156364">
            <w:pPr>
              <w:jc w:val="both"/>
              <w:rPr>
                <w:rFonts w:cs="Times New Roman"/>
                <w:b/>
                <w:sz w:val="28"/>
                <w:szCs w:val="24"/>
              </w:rPr>
            </w:pPr>
            <w:r w:rsidRPr="00434F4C">
              <w:rPr>
                <w:rFonts w:cs="Times New Roman"/>
                <w:szCs w:val="24"/>
              </w:rPr>
              <w:t>Students</w:t>
            </w:r>
            <w:r>
              <w:rPr>
                <w:rFonts w:cs="Times New Roman"/>
                <w:szCs w:val="24"/>
              </w:rPr>
              <w:t xml:space="preserve"> memorize the formula</w:t>
            </w:r>
            <w:r w:rsidRPr="00434F4C">
              <w:rPr>
                <w:rFonts w:cs="Times New Roman"/>
                <w:szCs w:val="24"/>
              </w:rPr>
              <w:t>, remembering and reciting it, but lack conceptual understanding of the physical phenomenon.</w:t>
            </w:r>
          </w:p>
        </w:tc>
        <w:tc>
          <w:tcPr>
            <w:tcW w:w="4675" w:type="dxa"/>
          </w:tcPr>
          <w:p w14:paraId="2C3D4B87" w14:textId="77777777" w:rsidR="00C77A12" w:rsidRDefault="00C77A12" w:rsidP="00156364">
            <w:pPr>
              <w:pStyle w:val="ListParagraph"/>
              <w:ind w:left="0"/>
              <w:rPr>
                <w:rFonts w:cs="Times New Roman"/>
                <w:szCs w:val="24"/>
              </w:rPr>
            </w:pPr>
            <w:r w:rsidRPr="00434F4C">
              <w:rPr>
                <w:rFonts w:cs="Times New Roman"/>
                <w:szCs w:val="24"/>
              </w:rPr>
              <w:t xml:space="preserve">The </w:t>
            </w:r>
            <w:r w:rsidRPr="00434F4C">
              <w:rPr>
                <w:rFonts w:eastAsiaTheme="minorEastAsia" w:cs="Times New Roman"/>
                <w:szCs w:val="24"/>
              </w:rPr>
              <w:t>Lycra® Sheet Field Model</w:t>
            </w:r>
            <w:r>
              <w:rPr>
                <w:rFonts w:eastAsiaTheme="minorEastAsia" w:cs="Times New Roman"/>
                <w:szCs w:val="24"/>
              </w:rPr>
              <w:t xml:space="preserve"> </w:t>
            </w:r>
            <w:r w:rsidRPr="00434F4C">
              <w:rPr>
                <w:rFonts w:cs="Times New Roman"/>
                <w:szCs w:val="24"/>
              </w:rPr>
              <w:t xml:space="preserve">agrees with modern, </w:t>
            </w:r>
            <w:r>
              <w:rPr>
                <w:rFonts w:cs="Times New Roman"/>
                <w:szCs w:val="24"/>
              </w:rPr>
              <w:t>r</w:t>
            </w:r>
            <w:r w:rsidRPr="00434F4C">
              <w:rPr>
                <w:rFonts w:cs="Times New Roman"/>
                <w:szCs w:val="24"/>
              </w:rPr>
              <w:t>elativistic theory.</w:t>
            </w:r>
          </w:p>
          <w:p w14:paraId="468746BB" w14:textId="77777777" w:rsidR="00C77A12" w:rsidRDefault="00C77A12" w:rsidP="00156364">
            <w:pPr>
              <w:pStyle w:val="ListParagraph"/>
              <w:ind w:left="0"/>
              <w:rPr>
                <w:rFonts w:cs="Times New Roman"/>
                <w:szCs w:val="24"/>
              </w:rPr>
            </w:pPr>
          </w:p>
          <w:p w14:paraId="4EB15D78" w14:textId="77777777" w:rsidR="00C77A12" w:rsidRDefault="00C77A12" w:rsidP="00156364">
            <w:pPr>
              <w:pStyle w:val="ListParagraph"/>
              <w:ind w:left="0"/>
              <w:rPr>
                <w:rFonts w:cs="Times New Roman"/>
                <w:szCs w:val="24"/>
              </w:rPr>
            </w:pPr>
            <w:r w:rsidRPr="00434F4C">
              <w:rPr>
                <w:rFonts w:cs="Times New Roman"/>
                <w:szCs w:val="24"/>
              </w:rPr>
              <w:t>The use of a physical model to re</w:t>
            </w:r>
            <w:r>
              <w:rPr>
                <w:rFonts w:cs="Times New Roman"/>
                <w:szCs w:val="24"/>
              </w:rPr>
              <w:t>present the gravitational field</w:t>
            </w:r>
            <w:r w:rsidRPr="00434F4C">
              <w:rPr>
                <w:rFonts w:cs="Times New Roman"/>
                <w:szCs w:val="24"/>
              </w:rPr>
              <w:t xml:space="preserve"> enables the student to make personal prediction and observations about the nature of the field. </w:t>
            </w:r>
          </w:p>
          <w:p w14:paraId="055BAB8D" w14:textId="77777777" w:rsidR="00C77A12" w:rsidRDefault="00C77A12" w:rsidP="00156364">
            <w:pPr>
              <w:pStyle w:val="ListParagraph"/>
              <w:ind w:left="0"/>
              <w:rPr>
                <w:rFonts w:cs="Times New Roman"/>
                <w:szCs w:val="24"/>
              </w:rPr>
            </w:pPr>
          </w:p>
          <w:p w14:paraId="28D0E35E" w14:textId="77777777" w:rsidR="00C77A12" w:rsidRDefault="00C77A12" w:rsidP="00156364">
            <w:pPr>
              <w:pStyle w:val="ListParagraph"/>
              <w:ind w:left="0"/>
              <w:rPr>
                <w:rFonts w:cs="Times New Roman"/>
                <w:szCs w:val="24"/>
              </w:rPr>
            </w:pPr>
            <w:r>
              <w:rPr>
                <w:rFonts w:cs="Times New Roman"/>
                <w:szCs w:val="24"/>
              </w:rPr>
              <w:t>Demonstrations show</w:t>
            </w:r>
            <w:r w:rsidRPr="00434F4C">
              <w:rPr>
                <w:rFonts w:cs="Times New Roman"/>
                <w:szCs w:val="24"/>
              </w:rPr>
              <w:t xml:space="preserve"> that the field</w:t>
            </w:r>
            <w:r>
              <w:rPr>
                <w:rFonts w:cs="Times New Roman"/>
                <w:szCs w:val="24"/>
              </w:rPr>
              <w:t xml:space="preserve"> is not a localized phenomenon, Students</w:t>
            </w:r>
            <w:r w:rsidRPr="00434F4C">
              <w:rPr>
                <w:rFonts w:cs="Times New Roman"/>
                <w:szCs w:val="24"/>
              </w:rPr>
              <w:t xml:space="preserve"> deter</w:t>
            </w:r>
            <w:r>
              <w:rPr>
                <w:rFonts w:cs="Times New Roman"/>
                <w:szCs w:val="24"/>
              </w:rPr>
              <w:t>mine that gravitational force has infinite range.</w:t>
            </w:r>
            <w:r w:rsidRPr="00434F4C">
              <w:rPr>
                <w:rFonts w:cs="Times New Roman"/>
                <w:szCs w:val="24"/>
              </w:rPr>
              <w:t xml:space="preserve"> </w:t>
            </w:r>
          </w:p>
          <w:p w14:paraId="70AF47E4" w14:textId="77777777" w:rsidR="00C77A12" w:rsidRDefault="00C77A12" w:rsidP="00156364">
            <w:pPr>
              <w:pStyle w:val="ListParagraph"/>
              <w:ind w:left="0"/>
              <w:rPr>
                <w:rFonts w:cs="Times New Roman"/>
                <w:szCs w:val="24"/>
              </w:rPr>
            </w:pPr>
          </w:p>
          <w:p w14:paraId="0F65DF41" w14:textId="77777777" w:rsidR="00C77A12" w:rsidRDefault="00C77A12" w:rsidP="00156364">
            <w:pPr>
              <w:pStyle w:val="ListParagraph"/>
              <w:ind w:left="0"/>
              <w:rPr>
                <w:rFonts w:cs="Times New Roman"/>
                <w:szCs w:val="24"/>
              </w:rPr>
            </w:pPr>
            <w:r>
              <w:rPr>
                <w:rFonts w:cs="Times New Roman"/>
                <w:szCs w:val="24"/>
              </w:rPr>
              <w:t>D</w:t>
            </w:r>
            <w:r w:rsidRPr="00434F4C">
              <w:rPr>
                <w:rFonts w:cs="Times New Roman"/>
                <w:szCs w:val="24"/>
              </w:rPr>
              <w:t xml:space="preserve">emonstrations </w:t>
            </w:r>
            <w:r>
              <w:rPr>
                <w:rFonts w:cs="Times New Roman"/>
                <w:szCs w:val="24"/>
              </w:rPr>
              <w:t>show the interactions of gravitational</w:t>
            </w:r>
            <w:r w:rsidRPr="00434F4C">
              <w:rPr>
                <w:rFonts w:cs="Times New Roman"/>
                <w:szCs w:val="24"/>
              </w:rPr>
              <w:t xml:space="preserve"> fields </w:t>
            </w:r>
            <w:r>
              <w:rPr>
                <w:rFonts w:cs="Times New Roman"/>
                <w:szCs w:val="24"/>
              </w:rPr>
              <w:t>causing objects to attract to</w:t>
            </w:r>
            <w:r w:rsidRPr="00434F4C">
              <w:rPr>
                <w:rFonts w:cs="Times New Roman"/>
                <w:szCs w:val="24"/>
              </w:rPr>
              <w:t xml:space="preserve"> one another. </w:t>
            </w:r>
          </w:p>
          <w:p w14:paraId="523289F8" w14:textId="77777777" w:rsidR="00C77A12" w:rsidRDefault="00C77A12" w:rsidP="00156364">
            <w:pPr>
              <w:pStyle w:val="ListParagraph"/>
              <w:ind w:left="0"/>
              <w:rPr>
                <w:rFonts w:cs="Times New Roman"/>
                <w:szCs w:val="24"/>
              </w:rPr>
            </w:pPr>
          </w:p>
          <w:p w14:paraId="77E3C243" w14:textId="77777777" w:rsidR="00C77A12" w:rsidRPr="008543BC" w:rsidRDefault="00C77A12" w:rsidP="00156364">
            <w:pPr>
              <w:pStyle w:val="ListParagraph"/>
              <w:ind w:left="0"/>
              <w:rPr>
                <w:rFonts w:cs="Times New Roman"/>
                <w:szCs w:val="24"/>
              </w:rPr>
            </w:pPr>
            <w:r>
              <w:rPr>
                <w:rFonts w:cs="Times New Roman"/>
                <w:szCs w:val="24"/>
              </w:rPr>
              <w:t>O</w:t>
            </w:r>
            <w:r w:rsidRPr="00434F4C">
              <w:rPr>
                <w:rFonts w:cs="Times New Roman"/>
                <w:szCs w:val="24"/>
              </w:rPr>
              <w:t>bjects</w:t>
            </w:r>
            <w:r>
              <w:rPr>
                <w:rFonts w:cs="Times New Roman"/>
                <w:szCs w:val="24"/>
              </w:rPr>
              <w:t xml:space="preserve"> orbiting </w:t>
            </w:r>
            <w:r w:rsidRPr="00434F4C">
              <w:rPr>
                <w:rFonts w:cs="Times New Roman"/>
                <w:szCs w:val="24"/>
              </w:rPr>
              <w:t xml:space="preserve">a massive object </w:t>
            </w:r>
            <w:r>
              <w:rPr>
                <w:rFonts w:cs="Times New Roman"/>
                <w:szCs w:val="24"/>
              </w:rPr>
              <w:t xml:space="preserve">can be demonstrated </w:t>
            </w:r>
            <w:r w:rsidRPr="00434F4C">
              <w:rPr>
                <w:rFonts w:cs="Times New Roman"/>
                <w:szCs w:val="24"/>
              </w:rPr>
              <w:t xml:space="preserve">using the </w:t>
            </w:r>
            <w:r w:rsidRPr="00434F4C">
              <w:rPr>
                <w:rFonts w:eastAsiaTheme="minorEastAsia" w:cs="Times New Roman"/>
                <w:szCs w:val="24"/>
              </w:rPr>
              <w:t>Lycra® Sheet Field Model</w:t>
            </w:r>
            <w:r w:rsidRPr="00434F4C">
              <w:rPr>
                <w:rFonts w:cs="Times New Roman"/>
                <w:szCs w:val="24"/>
              </w:rPr>
              <w:t xml:space="preserve">. </w:t>
            </w:r>
          </w:p>
        </w:tc>
      </w:tr>
    </w:tbl>
    <w:p w14:paraId="61DBF355" w14:textId="77777777" w:rsidR="00C77A12" w:rsidRDefault="00C77A12" w:rsidP="00C77A12">
      <w:pPr>
        <w:jc w:val="both"/>
        <w:rPr>
          <w:rFonts w:cs="Times New Roman"/>
          <w:b/>
          <w:sz w:val="28"/>
          <w:szCs w:val="24"/>
        </w:rPr>
      </w:pPr>
    </w:p>
    <w:p w14:paraId="4E12DE2B" w14:textId="77777777" w:rsidR="00C77A12" w:rsidRDefault="00C77A12" w:rsidP="00C77A12">
      <w:pPr>
        <w:jc w:val="both"/>
        <w:rPr>
          <w:rFonts w:cs="Times New Roman"/>
          <w:b/>
          <w:sz w:val="28"/>
          <w:szCs w:val="24"/>
        </w:rPr>
      </w:pPr>
    </w:p>
    <w:tbl>
      <w:tblPr>
        <w:tblStyle w:val="TableGrid"/>
        <w:tblW w:w="0" w:type="auto"/>
        <w:tblInd w:w="5" w:type="dxa"/>
        <w:tblLook w:val="04A0" w:firstRow="1" w:lastRow="0" w:firstColumn="1" w:lastColumn="0" w:noHBand="0" w:noVBand="1"/>
      </w:tblPr>
      <w:tblGrid>
        <w:gridCol w:w="4673"/>
        <w:gridCol w:w="4672"/>
      </w:tblGrid>
      <w:tr w:rsidR="00C77A12" w14:paraId="2A43F5B0" w14:textId="77777777" w:rsidTr="00156364">
        <w:tc>
          <w:tcPr>
            <w:tcW w:w="9350" w:type="dxa"/>
            <w:gridSpan w:val="2"/>
            <w:tcBorders>
              <w:top w:val="nil"/>
              <w:left w:val="nil"/>
              <w:bottom w:val="single" w:sz="4" w:space="0" w:color="auto"/>
              <w:right w:val="nil"/>
            </w:tcBorders>
          </w:tcPr>
          <w:p w14:paraId="44E1ECBD" w14:textId="77777777" w:rsidR="00C77A12" w:rsidRDefault="00C77A12" w:rsidP="00156364">
            <w:pPr>
              <w:jc w:val="both"/>
              <w:rPr>
                <w:rFonts w:cs="Times New Roman"/>
                <w:b/>
                <w:sz w:val="28"/>
                <w:szCs w:val="24"/>
              </w:rPr>
            </w:pPr>
            <w:r>
              <w:rPr>
                <w:rFonts w:cs="Times New Roman"/>
                <w:b/>
                <w:sz w:val="28"/>
                <w:szCs w:val="24"/>
              </w:rPr>
              <w:t>Electric</w:t>
            </w:r>
          </w:p>
        </w:tc>
      </w:tr>
      <w:tr w:rsidR="00C77A12" w14:paraId="3C6CED19" w14:textId="77777777" w:rsidTr="00156364">
        <w:tc>
          <w:tcPr>
            <w:tcW w:w="9350" w:type="dxa"/>
            <w:gridSpan w:val="2"/>
            <w:tcBorders>
              <w:top w:val="single" w:sz="4" w:space="0" w:color="auto"/>
            </w:tcBorders>
          </w:tcPr>
          <w:p w14:paraId="0C35316A" w14:textId="77777777" w:rsidR="00C77A12" w:rsidRDefault="00C77A12" w:rsidP="00156364">
            <w:pPr>
              <w:jc w:val="both"/>
              <w:rPr>
                <w:rFonts w:cs="Times New Roman"/>
                <w:b/>
                <w:sz w:val="28"/>
                <w:szCs w:val="24"/>
              </w:rPr>
            </w:pPr>
            <w:r w:rsidRPr="008543BC">
              <w:rPr>
                <w:rFonts w:cs="Times New Roman"/>
                <w:b/>
                <w:sz w:val="28"/>
                <w:szCs w:val="24"/>
              </w:rPr>
              <w:t xml:space="preserve">Student </w:t>
            </w:r>
            <w:r>
              <w:rPr>
                <w:rFonts w:cs="Times New Roman"/>
                <w:b/>
                <w:sz w:val="28"/>
                <w:szCs w:val="24"/>
              </w:rPr>
              <w:t>Beliefs</w:t>
            </w:r>
          </w:p>
          <w:p w14:paraId="6FB56621" w14:textId="77777777" w:rsidR="00C77A12" w:rsidRDefault="00C77A12" w:rsidP="00156364">
            <w:pPr>
              <w:rPr>
                <w:rFonts w:cs="Times New Roman"/>
                <w:szCs w:val="24"/>
              </w:rPr>
            </w:pPr>
            <w:r>
              <w:rPr>
                <w:rFonts w:cs="Times New Roman"/>
                <w:szCs w:val="24"/>
              </w:rPr>
              <w:t>Abstract electrostatic concepts are difficult for students to assimilate and understand (Arons, 1997).</w:t>
            </w:r>
          </w:p>
          <w:p w14:paraId="1D1BE9CA" w14:textId="77777777" w:rsidR="00C77A12" w:rsidRDefault="00C77A12" w:rsidP="00156364">
            <w:pPr>
              <w:rPr>
                <w:rFonts w:cs="Times New Roman"/>
                <w:szCs w:val="24"/>
              </w:rPr>
            </w:pPr>
          </w:p>
          <w:p w14:paraId="52E4B024" w14:textId="77777777" w:rsidR="00C77A12" w:rsidRDefault="00C77A12" w:rsidP="00156364">
            <w:pPr>
              <w:rPr>
                <w:rFonts w:cs="Times New Roman"/>
                <w:szCs w:val="24"/>
              </w:rPr>
            </w:pPr>
            <w:r>
              <w:rPr>
                <w:rFonts w:cs="Times New Roman"/>
                <w:szCs w:val="24"/>
              </w:rPr>
              <w:t xml:space="preserve">Students have little conceptual experience with electrostatic phenomena. </w:t>
            </w:r>
          </w:p>
          <w:p w14:paraId="2A46330A" w14:textId="77777777" w:rsidR="00C77A12" w:rsidRDefault="00C77A12" w:rsidP="00156364">
            <w:pPr>
              <w:rPr>
                <w:rFonts w:cs="Times New Roman"/>
                <w:szCs w:val="24"/>
              </w:rPr>
            </w:pPr>
          </w:p>
          <w:p w14:paraId="6220D7EE" w14:textId="77777777" w:rsidR="00C77A12" w:rsidRDefault="00C77A12" w:rsidP="00156364">
            <w:pPr>
              <w:rPr>
                <w:rFonts w:cs="Times New Roman"/>
                <w:szCs w:val="24"/>
              </w:rPr>
            </w:pPr>
            <w:r>
              <w:rPr>
                <w:rFonts w:cs="Times New Roman"/>
                <w:szCs w:val="24"/>
              </w:rPr>
              <w:t xml:space="preserve">Students’ experience of static electricity comes from observations of static cling, static electric shock, charging a rubber balloon by rubbing it against their hair, etc. </w:t>
            </w:r>
          </w:p>
          <w:p w14:paraId="2108A260" w14:textId="77777777" w:rsidR="00C77A12" w:rsidRDefault="00C77A12" w:rsidP="00156364">
            <w:pPr>
              <w:rPr>
                <w:rFonts w:cs="Times New Roman"/>
                <w:szCs w:val="24"/>
              </w:rPr>
            </w:pPr>
          </w:p>
          <w:p w14:paraId="6349F957" w14:textId="77777777" w:rsidR="00C77A12" w:rsidRDefault="00C77A12" w:rsidP="00156364">
            <w:pPr>
              <w:rPr>
                <w:rFonts w:cs="Times New Roman"/>
                <w:szCs w:val="24"/>
              </w:rPr>
            </w:pPr>
            <w:r>
              <w:rPr>
                <w:rFonts w:cs="Times New Roman"/>
                <w:szCs w:val="24"/>
              </w:rPr>
              <w:t xml:space="preserve">Young children are told by their parents that “opposites attract” without being given any explanations. </w:t>
            </w:r>
          </w:p>
          <w:p w14:paraId="27EF6EDA" w14:textId="77777777" w:rsidR="00C77A12" w:rsidRDefault="00C77A12" w:rsidP="00156364">
            <w:pPr>
              <w:rPr>
                <w:rFonts w:cs="Times New Roman"/>
                <w:szCs w:val="24"/>
              </w:rPr>
            </w:pPr>
          </w:p>
          <w:p w14:paraId="277C586B" w14:textId="77777777" w:rsidR="00C77A12" w:rsidRDefault="00C77A12" w:rsidP="00156364">
            <w:pPr>
              <w:rPr>
                <w:rFonts w:cs="Times New Roman"/>
                <w:szCs w:val="24"/>
              </w:rPr>
            </w:pPr>
            <w:r>
              <w:rPr>
                <w:rFonts w:cs="Times New Roman"/>
                <w:szCs w:val="24"/>
              </w:rPr>
              <w:t xml:space="preserve"> Students learning about electrostatic phenomenon are able to use terms</w:t>
            </w:r>
            <w:r w:rsidRPr="005F2E59">
              <w:rPr>
                <w:rFonts w:cs="Times New Roman"/>
                <w:szCs w:val="24"/>
              </w:rPr>
              <w:t xml:space="preserve"> </w:t>
            </w:r>
            <w:r>
              <w:rPr>
                <w:rFonts w:cs="Times New Roman"/>
                <w:szCs w:val="24"/>
              </w:rPr>
              <w:t xml:space="preserve">such as “electric charge,” “like charges,” “unlike charges,” “electric current,” “potential difference,” etc., but cannot give concrete meanings to describe the words as they use them. </w:t>
            </w:r>
          </w:p>
          <w:p w14:paraId="6858D5B0" w14:textId="77777777" w:rsidR="00C77A12" w:rsidRDefault="00C77A12" w:rsidP="00156364">
            <w:pPr>
              <w:rPr>
                <w:rFonts w:cs="Times New Roman"/>
                <w:szCs w:val="24"/>
              </w:rPr>
            </w:pPr>
          </w:p>
          <w:p w14:paraId="330AB274" w14:textId="77777777" w:rsidR="00C77A12" w:rsidRDefault="00C77A12" w:rsidP="00156364">
            <w:pPr>
              <w:jc w:val="both"/>
              <w:rPr>
                <w:rFonts w:cs="Times New Roman"/>
                <w:b/>
                <w:sz w:val="28"/>
                <w:szCs w:val="24"/>
              </w:rPr>
            </w:pPr>
            <w:r>
              <w:rPr>
                <w:rFonts w:cs="Times New Roman"/>
                <w:szCs w:val="24"/>
              </w:rPr>
              <w:t>Students will often attribute the electric force interactions to another force, like gravitational or magnetic</w:t>
            </w:r>
          </w:p>
        </w:tc>
      </w:tr>
      <w:tr w:rsidR="00C77A12" w14:paraId="232C94C4" w14:textId="77777777" w:rsidTr="00156364">
        <w:tc>
          <w:tcPr>
            <w:tcW w:w="4675" w:type="dxa"/>
          </w:tcPr>
          <w:p w14:paraId="39D0B392" w14:textId="77777777" w:rsidR="00C77A12" w:rsidRDefault="00C77A12" w:rsidP="00156364">
            <w:pPr>
              <w:rPr>
                <w:rFonts w:cs="Times New Roman"/>
                <w:b/>
                <w:sz w:val="28"/>
                <w:szCs w:val="24"/>
              </w:rPr>
            </w:pPr>
            <w:r>
              <w:rPr>
                <w:rFonts w:cs="Times New Roman"/>
                <w:b/>
                <w:sz w:val="28"/>
                <w:szCs w:val="24"/>
              </w:rPr>
              <w:t>Traditional Instruction</w:t>
            </w:r>
          </w:p>
        </w:tc>
        <w:tc>
          <w:tcPr>
            <w:tcW w:w="4675" w:type="dxa"/>
          </w:tcPr>
          <w:p w14:paraId="1685B990" w14:textId="77777777" w:rsidR="00C77A12" w:rsidRDefault="00C77A12" w:rsidP="00156364">
            <w:pPr>
              <w:rPr>
                <w:rFonts w:cs="Times New Roman"/>
                <w:b/>
                <w:sz w:val="28"/>
                <w:szCs w:val="24"/>
              </w:rPr>
            </w:pPr>
            <w:r>
              <w:rPr>
                <w:rFonts w:cs="Times New Roman"/>
                <w:b/>
                <w:sz w:val="28"/>
                <w:szCs w:val="24"/>
              </w:rPr>
              <w:t>LSFM Instruction</w:t>
            </w:r>
          </w:p>
        </w:tc>
      </w:tr>
      <w:tr w:rsidR="00C77A12" w14:paraId="38393FD1" w14:textId="77777777" w:rsidTr="00156364">
        <w:tc>
          <w:tcPr>
            <w:tcW w:w="4675" w:type="dxa"/>
          </w:tcPr>
          <w:p w14:paraId="0053F9AD" w14:textId="77777777" w:rsidR="00C77A12" w:rsidRDefault="00C77A12" w:rsidP="00156364">
            <w:pPr>
              <w:rPr>
                <w:rFonts w:cs="Times New Roman"/>
                <w:szCs w:val="24"/>
              </w:rPr>
            </w:pPr>
            <w:r>
              <w:rPr>
                <w:rFonts w:cs="Times New Roman"/>
                <w:szCs w:val="24"/>
              </w:rPr>
              <w:t>O</w:t>
            </w:r>
            <w:r w:rsidRPr="00434F4C">
              <w:rPr>
                <w:rFonts w:cs="Times New Roman"/>
                <w:szCs w:val="24"/>
              </w:rPr>
              <w:t>ften taught after mechanics topics</w:t>
            </w:r>
            <w:r>
              <w:rPr>
                <w:rFonts w:cs="Times New Roman"/>
                <w:szCs w:val="24"/>
              </w:rPr>
              <w:t xml:space="preserve"> and most students do not see a connection between the topics</w:t>
            </w:r>
            <w:r w:rsidRPr="00434F4C">
              <w:rPr>
                <w:rFonts w:cs="Times New Roman"/>
                <w:szCs w:val="24"/>
              </w:rPr>
              <w:t xml:space="preserve">. </w:t>
            </w:r>
          </w:p>
          <w:p w14:paraId="309E067D" w14:textId="77777777" w:rsidR="00C77A12" w:rsidRDefault="00C77A12" w:rsidP="00156364">
            <w:pPr>
              <w:rPr>
                <w:rFonts w:cs="Times New Roman"/>
                <w:szCs w:val="24"/>
              </w:rPr>
            </w:pPr>
          </w:p>
          <w:p w14:paraId="396BBC6F" w14:textId="77777777" w:rsidR="00C77A12" w:rsidRDefault="00C77A12" w:rsidP="00156364">
            <w:pPr>
              <w:rPr>
                <w:rFonts w:cs="Times New Roman"/>
                <w:szCs w:val="24"/>
              </w:rPr>
            </w:pPr>
            <w:r>
              <w:rPr>
                <w:rFonts w:cs="Times New Roman"/>
                <w:szCs w:val="24"/>
              </w:rPr>
              <w:t xml:space="preserve">Demonstrations of charging processes and the interaction between </w:t>
            </w:r>
            <w:r w:rsidRPr="00434F4C">
              <w:rPr>
                <w:rFonts w:cs="Times New Roman"/>
                <w:szCs w:val="24"/>
              </w:rPr>
              <w:t>charged objects</w:t>
            </w:r>
            <w:r>
              <w:rPr>
                <w:rFonts w:cs="Times New Roman"/>
                <w:szCs w:val="24"/>
              </w:rPr>
              <w:t>.</w:t>
            </w:r>
          </w:p>
          <w:p w14:paraId="7528BA13" w14:textId="77777777" w:rsidR="00C77A12" w:rsidRDefault="00C77A12" w:rsidP="00156364">
            <w:pPr>
              <w:rPr>
                <w:rFonts w:cs="Times New Roman"/>
                <w:szCs w:val="24"/>
              </w:rPr>
            </w:pPr>
          </w:p>
          <w:p w14:paraId="36775D3E" w14:textId="77777777" w:rsidR="00C77A12" w:rsidRDefault="00C77A12" w:rsidP="00156364">
            <w:pPr>
              <w:rPr>
                <w:rFonts w:cs="Times New Roman"/>
                <w:szCs w:val="24"/>
              </w:rPr>
            </w:pPr>
            <w:r>
              <w:rPr>
                <w:rFonts w:cs="Times New Roman"/>
                <w:szCs w:val="24"/>
              </w:rPr>
              <w:t>T</w:t>
            </w:r>
            <w:r w:rsidRPr="00434F4C">
              <w:rPr>
                <w:rFonts w:cs="Times New Roman"/>
                <w:szCs w:val="24"/>
              </w:rPr>
              <w:t xml:space="preserve">he relationship between charged objects is generally given to the students and, like gravitation, many times does not include a physical model </w:t>
            </w:r>
            <w:r>
              <w:rPr>
                <w:rFonts w:cs="Times New Roman"/>
                <w:szCs w:val="24"/>
              </w:rPr>
              <w:t>demonstrating</w:t>
            </w:r>
            <w:r w:rsidRPr="00434F4C">
              <w:rPr>
                <w:rFonts w:cs="Times New Roman"/>
                <w:szCs w:val="24"/>
              </w:rPr>
              <w:t xml:space="preserve"> the reasons for the interaction. </w:t>
            </w:r>
          </w:p>
          <w:p w14:paraId="1C40F48F" w14:textId="77777777" w:rsidR="00C77A12" w:rsidRDefault="00C77A12" w:rsidP="00156364">
            <w:pPr>
              <w:rPr>
                <w:rFonts w:cs="Times New Roman"/>
                <w:szCs w:val="24"/>
              </w:rPr>
            </w:pPr>
          </w:p>
          <w:p w14:paraId="02F2CE0C" w14:textId="77777777" w:rsidR="00C77A12" w:rsidRDefault="00C77A12" w:rsidP="00156364">
            <w:pPr>
              <w:rPr>
                <w:rFonts w:cs="Times New Roman"/>
                <w:szCs w:val="24"/>
              </w:rPr>
            </w:pPr>
            <w:r>
              <w:rPr>
                <w:rFonts w:cs="Times New Roman"/>
                <w:szCs w:val="24"/>
              </w:rPr>
              <w:t xml:space="preserve">The </w:t>
            </w:r>
            <w:r w:rsidRPr="00434F4C">
              <w:rPr>
                <w:rFonts w:cs="Times New Roman"/>
                <w:szCs w:val="24"/>
              </w:rPr>
              <w:t>Coulomb’s Law equation is generally stated</w:t>
            </w:r>
            <w:r>
              <w:rPr>
                <w:rFonts w:cs="Times New Roman"/>
                <w:szCs w:val="24"/>
              </w:rPr>
              <w:t>, followed by</w:t>
            </w:r>
            <w:r w:rsidRPr="00434F4C">
              <w:rPr>
                <w:rFonts w:cs="Times New Roman"/>
                <w:szCs w:val="24"/>
              </w:rPr>
              <w:t xml:space="preserve"> the analogy </w:t>
            </w:r>
            <w:r>
              <w:rPr>
                <w:rFonts w:cs="Times New Roman"/>
                <w:szCs w:val="24"/>
              </w:rPr>
              <w:t>to Newton’s la</w:t>
            </w:r>
            <w:r w:rsidRPr="00434F4C">
              <w:rPr>
                <w:rFonts w:cs="Times New Roman"/>
                <w:szCs w:val="24"/>
              </w:rPr>
              <w:t xml:space="preserve">w of </w:t>
            </w:r>
            <w:r>
              <w:rPr>
                <w:rFonts w:cs="Times New Roman"/>
                <w:szCs w:val="24"/>
              </w:rPr>
              <w:t>g</w:t>
            </w:r>
            <w:r w:rsidRPr="00434F4C">
              <w:rPr>
                <w:rFonts w:cs="Times New Roman"/>
                <w:szCs w:val="24"/>
              </w:rPr>
              <w:t>ravitation and comparing the relative strength of th</w:t>
            </w:r>
            <w:r>
              <w:rPr>
                <w:rFonts w:cs="Times New Roman"/>
                <w:szCs w:val="24"/>
              </w:rPr>
              <w:t xml:space="preserve">e respective forces. </w:t>
            </w:r>
          </w:p>
          <w:p w14:paraId="37D74966" w14:textId="77777777" w:rsidR="00C77A12" w:rsidRDefault="00C77A12" w:rsidP="00156364">
            <w:pPr>
              <w:jc w:val="both"/>
              <w:rPr>
                <w:rFonts w:cs="Times New Roman"/>
                <w:b/>
                <w:sz w:val="28"/>
                <w:szCs w:val="24"/>
              </w:rPr>
            </w:pPr>
          </w:p>
        </w:tc>
        <w:tc>
          <w:tcPr>
            <w:tcW w:w="4675" w:type="dxa"/>
          </w:tcPr>
          <w:p w14:paraId="592799E2" w14:textId="77777777" w:rsidR="00C77A12" w:rsidRDefault="00C77A12" w:rsidP="00156364">
            <w:pPr>
              <w:rPr>
                <w:rFonts w:cs="Times New Roman"/>
                <w:szCs w:val="24"/>
              </w:rPr>
            </w:pPr>
            <w:r>
              <w:rPr>
                <w:rFonts w:cs="Times New Roman"/>
                <w:szCs w:val="24"/>
              </w:rPr>
              <w:t>The gravitational – electric force/field</w:t>
            </w:r>
            <w:r w:rsidRPr="00434F4C">
              <w:rPr>
                <w:rFonts w:cs="Times New Roman"/>
                <w:szCs w:val="24"/>
              </w:rPr>
              <w:t xml:space="preserve"> analogy </w:t>
            </w:r>
            <w:r>
              <w:rPr>
                <w:rFonts w:cs="Times New Roman"/>
                <w:szCs w:val="24"/>
              </w:rPr>
              <w:t>develops naturally</w:t>
            </w:r>
            <w:r w:rsidRPr="00434F4C">
              <w:rPr>
                <w:rFonts w:cs="Times New Roman"/>
                <w:szCs w:val="24"/>
              </w:rPr>
              <w:t xml:space="preserve">. </w:t>
            </w:r>
          </w:p>
          <w:p w14:paraId="5F475D0C" w14:textId="77777777" w:rsidR="00C77A12" w:rsidRDefault="00C77A12" w:rsidP="00156364">
            <w:pPr>
              <w:rPr>
                <w:rFonts w:cs="Times New Roman"/>
                <w:szCs w:val="24"/>
              </w:rPr>
            </w:pPr>
          </w:p>
          <w:p w14:paraId="4FC98F6B" w14:textId="77777777" w:rsidR="00C77A12" w:rsidRDefault="00C77A12" w:rsidP="00156364">
            <w:pPr>
              <w:rPr>
                <w:rFonts w:cs="Times New Roman"/>
                <w:szCs w:val="24"/>
              </w:rPr>
            </w:pPr>
            <w:r w:rsidRPr="00434F4C">
              <w:rPr>
                <w:rFonts w:cs="Times New Roman"/>
                <w:szCs w:val="24"/>
              </w:rPr>
              <w:t xml:space="preserve">Each concept has already been introduced in terms of the gravitational field, and the difficulties the students generally have with the nature of the electric field dissipates. </w:t>
            </w:r>
          </w:p>
          <w:p w14:paraId="028FD198" w14:textId="77777777" w:rsidR="00C77A12" w:rsidRDefault="00C77A12" w:rsidP="00156364">
            <w:pPr>
              <w:rPr>
                <w:rFonts w:cs="Times New Roman"/>
                <w:szCs w:val="24"/>
              </w:rPr>
            </w:pPr>
          </w:p>
          <w:p w14:paraId="62685FE6" w14:textId="77777777" w:rsidR="00C77A12" w:rsidRDefault="00C77A12" w:rsidP="00156364">
            <w:pPr>
              <w:rPr>
                <w:rFonts w:cs="Times New Roman"/>
                <w:szCs w:val="24"/>
              </w:rPr>
            </w:pPr>
            <w:r w:rsidRPr="00434F4C">
              <w:rPr>
                <w:rFonts w:cs="Times New Roman"/>
                <w:szCs w:val="24"/>
              </w:rPr>
              <w:t xml:space="preserve">The abstract and foreign concepts that students typically struggle with do not affect student learning. </w:t>
            </w:r>
          </w:p>
          <w:p w14:paraId="5933F6C9" w14:textId="77777777" w:rsidR="00C77A12" w:rsidRDefault="00C77A12" w:rsidP="00156364">
            <w:pPr>
              <w:rPr>
                <w:rFonts w:cs="Times New Roman"/>
                <w:szCs w:val="24"/>
              </w:rPr>
            </w:pPr>
          </w:p>
          <w:p w14:paraId="398F7402" w14:textId="77777777" w:rsidR="00C77A12" w:rsidRPr="00434F4C" w:rsidRDefault="00C77A12" w:rsidP="00156364">
            <w:pPr>
              <w:rPr>
                <w:rFonts w:cs="Times New Roman"/>
                <w:szCs w:val="24"/>
              </w:rPr>
            </w:pPr>
            <w:r w:rsidRPr="00434F4C">
              <w:rPr>
                <w:rFonts w:cs="Times New Roman"/>
                <w:szCs w:val="24"/>
              </w:rPr>
              <w:t xml:space="preserve">Instruction with the </w:t>
            </w:r>
            <w:r w:rsidRPr="00434F4C">
              <w:rPr>
                <w:rFonts w:eastAsiaTheme="minorEastAsia" w:cs="Times New Roman"/>
                <w:szCs w:val="24"/>
              </w:rPr>
              <w:t>Lycra® Sheet Field Model</w:t>
            </w:r>
            <w:r w:rsidRPr="00434F4C">
              <w:rPr>
                <w:rFonts w:cs="Times New Roman"/>
                <w:szCs w:val="24"/>
              </w:rPr>
              <w:t xml:space="preserve"> to teach electrical concepts becomes a spiraling activity and an opportunity to review concepts. </w:t>
            </w:r>
          </w:p>
          <w:p w14:paraId="4F623549" w14:textId="77777777" w:rsidR="00C77A12" w:rsidRDefault="00C77A12" w:rsidP="00156364">
            <w:pPr>
              <w:rPr>
                <w:rFonts w:cs="Times New Roman"/>
                <w:szCs w:val="24"/>
              </w:rPr>
            </w:pPr>
          </w:p>
          <w:p w14:paraId="05A31314" w14:textId="77777777" w:rsidR="00C77A12" w:rsidRDefault="00C77A12" w:rsidP="00156364">
            <w:pPr>
              <w:rPr>
                <w:rFonts w:cs="Times New Roman"/>
                <w:szCs w:val="24"/>
              </w:rPr>
            </w:pPr>
            <w:r w:rsidRPr="005F2E59">
              <w:rPr>
                <w:rFonts w:cs="Times New Roman"/>
                <w:szCs w:val="24"/>
              </w:rPr>
              <w:t xml:space="preserve">Students observe </w:t>
            </w:r>
            <w:r>
              <w:rPr>
                <w:rFonts w:cs="Times New Roman"/>
                <w:szCs w:val="24"/>
              </w:rPr>
              <w:t xml:space="preserve">that </w:t>
            </w:r>
            <w:r w:rsidRPr="005F2E59">
              <w:rPr>
                <w:rFonts w:cs="Times New Roman"/>
                <w:szCs w:val="24"/>
              </w:rPr>
              <w:t>the interaction</w:t>
            </w:r>
            <w:r>
              <w:rPr>
                <w:rFonts w:cs="Times New Roman"/>
                <w:szCs w:val="24"/>
              </w:rPr>
              <w:t xml:space="preserve"> between objects that are charged</w:t>
            </w:r>
            <w:r w:rsidRPr="005F2E59">
              <w:rPr>
                <w:rFonts w:cs="Times New Roman"/>
                <w:szCs w:val="24"/>
              </w:rPr>
              <w:t xml:space="preserve"> does not require physical contact in order for the force to be applied. </w:t>
            </w:r>
          </w:p>
          <w:p w14:paraId="5C1FACC6" w14:textId="77777777" w:rsidR="00C77A12" w:rsidRDefault="00C77A12" w:rsidP="00156364">
            <w:pPr>
              <w:rPr>
                <w:rFonts w:cs="Times New Roman"/>
                <w:szCs w:val="24"/>
              </w:rPr>
            </w:pPr>
          </w:p>
          <w:p w14:paraId="4633FED9" w14:textId="77777777" w:rsidR="00C77A12" w:rsidRPr="005F2E59" w:rsidRDefault="00C77A12" w:rsidP="00156364">
            <w:pPr>
              <w:rPr>
                <w:rFonts w:cs="Times New Roman"/>
                <w:szCs w:val="24"/>
              </w:rPr>
            </w:pPr>
            <w:r>
              <w:rPr>
                <w:rFonts w:cs="Times New Roman"/>
                <w:szCs w:val="24"/>
              </w:rPr>
              <w:t>Students are</w:t>
            </w:r>
            <w:r w:rsidRPr="005F2E59">
              <w:rPr>
                <w:rFonts w:cs="Times New Roman"/>
                <w:szCs w:val="24"/>
              </w:rPr>
              <w:t xml:space="preserve"> able to </w:t>
            </w:r>
            <w:r>
              <w:rPr>
                <w:rFonts w:cs="Times New Roman"/>
                <w:szCs w:val="24"/>
              </w:rPr>
              <w:t xml:space="preserve">independently </w:t>
            </w:r>
            <w:r w:rsidRPr="005F2E59">
              <w:rPr>
                <w:rFonts w:cs="Times New Roman"/>
                <w:szCs w:val="24"/>
              </w:rPr>
              <w:t xml:space="preserve">recognize the similarity to gravitational attraction. They should notice that the closer the charged objects are, the greater the electric force is acting between the charged objects. This observation may remind them of the gravitational field relationship. At this point, students can return to the Lycra® Sheet to review the gravitational field concepts. </w:t>
            </w:r>
          </w:p>
          <w:p w14:paraId="53C49948" w14:textId="77777777" w:rsidR="00C77A12" w:rsidRDefault="00C77A12" w:rsidP="00156364">
            <w:pPr>
              <w:jc w:val="both"/>
              <w:rPr>
                <w:rFonts w:cs="Times New Roman"/>
                <w:b/>
                <w:sz w:val="28"/>
                <w:szCs w:val="24"/>
              </w:rPr>
            </w:pPr>
          </w:p>
        </w:tc>
      </w:tr>
    </w:tbl>
    <w:p w14:paraId="4F6B5626" w14:textId="77777777" w:rsidR="005D1BE8" w:rsidRPr="00785A6D" w:rsidRDefault="005D1BE8" w:rsidP="00945654">
      <w:pPr>
        <w:rPr>
          <w:rFonts w:cs="Times New Roman"/>
          <w:szCs w:val="20"/>
        </w:rPr>
      </w:pPr>
    </w:p>
    <w:sectPr w:rsidR="005D1BE8" w:rsidRPr="00785A6D" w:rsidSect="003E5E2D">
      <w:footerReference w:type="default" r:id="rId18"/>
      <w:pgSz w:w="12240" w:h="15840"/>
      <w:pgMar w:top="1440" w:right="1440"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626B37" w14:textId="77777777" w:rsidR="00156364" w:rsidRDefault="00156364" w:rsidP="003D34F7">
      <w:pPr>
        <w:spacing w:line="240" w:lineRule="auto"/>
      </w:pPr>
      <w:r>
        <w:separator/>
      </w:r>
    </w:p>
  </w:endnote>
  <w:endnote w:type="continuationSeparator" w:id="0">
    <w:p w14:paraId="0D2B6077" w14:textId="77777777" w:rsidR="00156364" w:rsidRDefault="00156364" w:rsidP="003D34F7">
      <w:pPr>
        <w:spacing w:line="240" w:lineRule="auto"/>
      </w:pPr>
      <w:r>
        <w:continuationSeparator/>
      </w:r>
    </w:p>
  </w:endnote>
  <w:endnote w:type="continuationNotice" w:id="1">
    <w:p w14:paraId="6750AF90" w14:textId="77777777" w:rsidR="00156364" w:rsidRDefault="0015636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3D3E82" w14:textId="77777777" w:rsidR="00156364" w:rsidRDefault="00156364" w:rsidP="00491CD6">
    <w:pPr>
      <w:pStyle w:val="Footer"/>
      <w:jc w:val="right"/>
    </w:pPr>
    <w:r>
      <w:t xml:space="preserve">page </w:t>
    </w:r>
    <w:r>
      <w:fldChar w:fldCharType="begin"/>
    </w:r>
    <w:r>
      <w:instrText xml:space="preserve"> PAGE   \* MERGEFORMAT </w:instrText>
    </w:r>
    <w:r>
      <w:fldChar w:fldCharType="separate"/>
    </w:r>
    <w:r w:rsidR="007158DF">
      <w:rPr>
        <w:noProof/>
      </w:rPr>
      <w:t>18</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404C4D" w14:textId="77777777" w:rsidR="00156364" w:rsidRDefault="00156364" w:rsidP="003D34F7">
      <w:pPr>
        <w:spacing w:line="240" w:lineRule="auto"/>
      </w:pPr>
      <w:r>
        <w:separator/>
      </w:r>
    </w:p>
  </w:footnote>
  <w:footnote w:type="continuationSeparator" w:id="0">
    <w:p w14:paraId="34B0FE7F" w14:textId="77777777" w:rsidR="00156364" w:rsidRDefault="00156364" w:rsidP="003D34F7">
      <w:pPr>
        <w:spacing w:line="240" w:lineRule="auto"/>
      </w:pPr>
      <w:r>
        <w:continuationSeparator/>
      </w:r>
    </w:p>
  </w:footnote>
  <w:footnote w:type="continuationNotice" w:id="1">
    <w:p w14:paraId="668BBE8A" w14:textId="77777777" w:rsidR="00156364" w:rsidRDefault="00156364">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1"/>
      <w:numFmt w:val="decimal"/>
      <w:lvlText w:val="%1)"/>
      <w:lvlJc w:val="left"/>
      <w:pPr>
        <w:tabs>
          <w:tab w:val="num" w:pos="1080"/>
        </w:tabs>
        <w:ind w:left="1080" w:hanging="360"/>
      </w:pPr>
      <w:rPr>
        <w:rFonts w:hint="default"/>
      </w:rPr>
    </w:lvl>
  </w:abstractNum>
  <w:abstractNum w:abstractNumId="1">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2">
    <w:nsid w:val="00000004"/>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nsid w:val="00000006"/>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nsid w:val="00000007"/>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nsid w:val="00000008"/>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6">
    <w:nsid w:val="00000009"/>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7">
    <w:nsid w:val="0000000B"/>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8">
    <w:nsid w:val="0000000C"/>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9">
    <w:nsid w:val="0000000D"/>
    <w:multiLevelType w:val="singleLevel"/>
    <w:tmpl w:val="00010409"/>
    <w:lvl w:ilvl="0">
      <w:start w:val="1"/>
      <w:numFmt w:val="bullet"/>
      <w:lvlText w:val=""/>
      <w:lvlJc w:val="left"/>
      <w:pPr>
        <w:tabs>
          <w:tab w:val="num" w:pos="720"/>
        </w:tabs>
        <w:ind w:left="720" w:hanging="360"/>
      </w:pPr>
      <w:rPr>
        <w:rFonts w:ascii="Symbol" w:hAnsi="Symbol" w:hint="default"/>
      </w:rPr>
    </w:lvl>
  </w:abstractNum>
  <w:abstractNum w:abstractNumId="10">
    <w:nsid w:val="0000000E"/>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11">
    <w:nsid w:val="00CE7AFB"/>
    <w:multiLevelType w:val="hybridMultilevel"/>
    <w:tmpl w:val="8E5857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1313070"/>
    <w:multiLevelType w:val="hybridMultilevel"/>
    <w:tmpl w:val="E56ABE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E22E3B"/>
    <w:multiLevelType w:val="hybridMultilevel"/>
    <w:tmpl w:val="1674BE6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90229FE"/>
    <w:multiLevelType w:val="hybridMultilevel"/>
    <w:tmpl w:val="3886C28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321504"/>
    <w:multiLevelType w:val="hybridMultilevel"/>
    <w:tmpl w:val="F25AEC28"/>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543270"/>
    <w:multiLevelType w:val="hybridMultilevel"/>
    <w:tmpl w:val="6BDC71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FF77D15"/>
    <w:multiLevelType w:val="hybridMultilevel"/>
    <w:tmpl w:val="7D0C961A"/>
    <w:lvl w:ilvl="0" w:tplc="E5B02A3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6386DA1"/>
    <w:multiLevelType w:val="hybridMultilevel"/>
    <w:tmpl w:val="24CCE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8AC049E"/>
    <w:multiLevelType w:val="hybridMultilevel"/>
    <w:tmpl w:val="896EBD48"/>
    <w:lvl w:ilvl="0" w:tplc="18A84A0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A3871D6"/>
    <w:multiLevelType w:val="hybridMultilevel"/>
    <w:tmpl w:val="C520F9A4"/>
    <w:lvl w:ilvl="0" w:tplc="C17E6F16">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2C834BC9"/>
    <w:multiLevelType w:val="hybridMultilevel"/>
    <w:tmpl w:val="30CC7970"/>
    <w:lvl w:ilvl="0" w:tplc="436C08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136505"/>
    <w:multiLevelType w:val="hybridMultilevel"/>
    <w:tmpl w:val="733649A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nsid w:val="336609BF"/>
    <w:multiLevelType w:val="hybridMultilevel"/>
    <w:tmpl w:val="623ADD2E"/>
    <w:lvl w:ilvl="0" w:tplc="D116D740">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344D2089"/>
    <w:multiLevelType w:val="hybridMultilevel"/>
    <w:tmpl w:val="6F242F2C"/>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A0C30A4"/>
    <w:multiLevelType w:val="hybridMultilevel"/>
    <w:tmpl w:val="792063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18B419B"/>
    <w:multiLevelType w:val="hybridMultilevel"/>
    <w:tmpl w:val="67A23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921BDB"/>
    <w:multiLevelType w:val="hybridMultilevel"/>
    <w:tmpl w:val="1828216C"/>
    <w:lvl w:ilvl="0" w:tplc="7388B8B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37F1F9E"/>
    <w:multiLevelType w:val="hybridMultilevel"/>
    <w:tmpl w:val="546E5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8507757"/>
    <w:multiLevelType w:val="hybridMultilevel"/>
    <w:tmpl w:val="1828216C"/>
    <w:lvl w:ilvl="0" w:tplc="7388B8B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805AD4"/>
    <w:multiLevelType w:val="hybridMultilevel"/>
    <w:tmpl w:val="0CC64CD0"/>
    <w:lvl w:ilvl="0" w:tplc="B63221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D796707"/>
    <w:multiLevelType w:val="hybridMultilevel"/>
    <w:tmpl w:val="CCF0CC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17658CB"/>
    <w:multiLevelType w:val="hybridMultilevel"/>
    <w:tmpl w:val="40241E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0D6509"/>
    <w:multiLevelType w:val="hybridMultilevel"/>
    <w:tmpl w:val="98128632"/>
    <w:lvl w:ilvl="0" w:tplc="04090001">
      <w:start w:val="1"/>
      <w:numFmt w:val="bullet"/>
      <w:lvlText w:val=""/>
      <w:lvlJc w:val="left"/>
      <w:pPr>
        <w:ind w:left="1080" w:hanging="360"/>
      </w:pPr>
      <w:rPr>
        <w:rFonts w:ascii="Symbol" w:hAnsi="Symbol"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68F78A0"/>
    <w:multiLevelType w:val="hybridMultilevel"/>
    <w:tmpl w:val="38F0D390"/>
    <w:lvl w:ilvl="0" w:tplc="04090001">
      <w:start w:val="1"/>
      <w:numFmt w:val="bullet"/>
      <w:lvlText w:val=""/>
      <w:lvlJc w:val="left"/>
      <w:pPr>
        <w:ind w:left="720" w:hanging="360"/>
      </w:pPr>
      <w:rPr>
        <w:rFonts w:ascii="Symbol" w:hAnsi="Symbol"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88F2857"/>
    <w:multiLevelType w:val="hybridMultilevel"/>
    <w:tmpl w:val="0AC205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E9969C5"/>
    <w:multiLevelType w:val="hybridMultilevel"/>
    <w:tmpl w:val="0C0C67D2"/>
    <w:lvl w:ilvl="0" w:tplc="04090001">
      <w:start w:val="1"/>
      <w:numFmt w:val="bullet"/>
      <w:lvlText w:val=""/>
      <w:lvlJc w:val="left"/>
      <w:pPr>
        <w:ind w:left="720" w:hanging="360"/>
      </w:pPr>
      <w:rPr>
        <w:rFonts w:ascii="Symbol" w:hAnsi="Symbol" w:hint="default"/>
        <w:b/>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E24925"/>
    <w:multiLevelType w:val="hybridMultilevel"/>
    <w:tmpl w:val="86AC07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1887A0C"/>
    <w:multiLevelType w:val="hybridMultilevel"/>
    <w:tmpl w:val="C2F0F2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3AD3F0E"/>
    <w:multiLevelType w:val="hybridMultilevel"/>
    <w:tmpl w:val="84ECEC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A951A6A"/>
    <w:multiLevelType w:val="hybridMultilevel"/>
    <w:tmpl w:val="FB987850"/>
    <w:lvl w:ilvl="0" w:tplc="53544F2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6B777799"/>
    <w:multiLevelType w:val="hybridMultilevel"/>
    <w:tmpl w:val="FBAEFE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6E53236D"/>
    <w:multiLevelType w:val="hybridMultilevel"/>
    <w:tmpl w:val="8AD812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71466611"/>
    <w:multiLevelType w:val="hybridMultilevel"/>
    <w:tmpl w:val="5608E2C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21C5E10"/>
    <w:multiLevelType w:val="hybridMultilevel"/>
    <w:tmpl w:val="E0A0EAF4"/>
    <w:lvl w:ilvl="0" w:tplc="FA6CA83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72DD5C8E"/>
    <w:multiLevelType w:val="hybridMultilevel"/>
    <w:tmpl w:val="1A8EFC6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37471FB"/>
    <w:multiLevelType w:val="hybridMultilevel"/>
    <w:tmpl w:val="F6C0EE4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749F423A"/>
    <w:multiLevelType w:val="hybridMultilevel"/>
    <w:tmpl w:val="E954EF4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7656065A"/>
    <w:multiLevelType w:val="hybridMultilevel"/>
    <w:tmpl w:val="DA5EE1C2"/>
    <w:lvl w:ilvl="0" w:tplc="6F708BC0">
      <w:start w:val="1"/>
      <w:numFmt w:val="upperLetter"/>
      <w:lvlText w:val="%1."/>
      <w:lvlJc w:val="left"/>
      <w:pPr>
        <w:ind w:left="1080" w:hanging="360"/>
      </w:pPr>
      <w:rPr>
        <w:rFonts w:ascii="Times New Roman" w:eastAsiaTheme="minorHAnsi" w:hAnsi="Times New Roman" w:cstheme="minorBidi"/>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66728E9"/>
    <w:multiLevelType w:val="hybridMultilevel"/>
    <w:tmpl w:val="255A5EE4"/>
    <w:lvl w:ilvl="0" w:tplc="C1CC273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7471E9A"/>
    <w:multiLevelType w:val="hybridMultilevel"/>
    <w:tmpl w:val="5596B9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78C27401"/>
    <w:multiLevelType w:val="hybridMultilevel"/>
    <w:tmpl w:val="DB84D2C4"/>
    <w:lvl w:ilvl="0" w:tplc="4B7E86A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8D42772"/>
    <w:multiLevelType w:val="hybridMultilevel"/>
    <w:tmpl w:val="02B4F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9407103"/>
    <w:multiLevelType w:val="hybridMultilevel"/>
    <w:tmpl w:val="8F9CDC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A7124F9"/>
    <w:multiLevelType w:val="hybridMultilevel"/>
    <w:tmpl w:val="2AA41D5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7AA42F88"/>
    <w:multiLevelType w:val="hybridMultilevel"/>
    <w:tmpl w:val="13889CB6"/>
    <w:lvl w:ilvl="0" w:tplc="F600F1F6">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C540635"/>
    <w:multiLevelType w:val="hybridMultilevel"/>
    <w:tmpl w:val="96FA6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4"/>
  </w:num>
  <w:num w:numId="2">
    <w:abstractNumId w:val="13"/>
  </w:num>
  <w:num w:numId="3">
    <w:abstractNumId w:val="56"/>
  </w:num>
  <w:num w:numId="4">
    <w:abstractNumId w:val="39"/>
  </w:num>
  <w:num w:numId="5">
    <w:abstractNumId w:val="12"/>
  </w:num>
  <w:num w:numId="6">
    <w:abstractNumId w:val="6"/>
  </w:num>
  <w:num w:numId="7">
    <w:abstractNumId w:val="7"/>
  </w:num>
  <w:num w:numId="8">
    <w:abstractNumId w:val="8"/>
  </w:num>
  <w:num w:numId="9">
    <w:abstractNumId w:val="9"/>
  </w:num>
  <w:num w:numId="10">
    <w:abstractNumId w:val="10"/>
  </w:num>
  <w:num w:numId="11">
    <w:abstractNumId w:val="46"/>
  </w:num>
  <w:num w:numId="12">
    <w:abstractNumId w:val="1"/>
  </w:num>
  <w:num w:numId="13">
    <w:abstractNumId w:val="2"/>
  </w:num>
  <w:num w:numId="14">
    <w:abstractNumId w:val="3"/>
  </w:num>
  <w:num w:numId="15">
    <w:abstractNumId w:val="4"/>
  </w:num>
  <w:num w:numId="16">
    <w:abstractNumId w:val="5"/>
  </w:num>
  <w:num w:numId="17">
    <w:abstractNumId w:val="0"/>
  </w:num>
  <w:num w:numId="18">
    <w:abstractNumId w:val="18"/>
  </w:num>
  <w:num w:numId="19">
    <w:abstractNumId w:val="53"/>
  </w:num>
  <w:num w:numId="20">
    <w:abstractNumId w:val="11"/>
  </w:num>
  <w:num w:numId="21">
    <w:abstractNumId w:val="20"/>
  </w:num>
  <w:num w:numId="22">
    <w:abstractNumId w:val="27"/>
  </w:num>
  <w:num w:numId="23">
    <w:abstractNumId w:val="49"/>
  </w:num>
  <w:num w:numId="24">
    <w:abstractNumId w:val="48"/>
  </w:num>
  <w:num w:numId="25">
    <w:abstractNumId w:val="26"/>
  </w:num>
  <w:num w:numId="26">
    <w:abstractNumId w:val="52"/>
  </w:num>
  <w:num w:numId="27">
    <w:abstractNumId w:val="31"/>
  </w:num>
  <w:num w:numId="28">
    <w:abstractNumId w:val="50"/>
  </w:num>
  <w:num w:numId="29">
    <w:abstractNumId w:val="32"/>
  </w:num>
  <w:num w:numId="30">
    <w:abstractNumId w:val="45"/>
  </w:num>
  <w:num w:numId="31">
    <w:abstractNumId w:val="51"/>
  </w:num>
  <w:num w:numId="32">
    <w:abstractNumId w:val="17"/>
  </w:num>
  <w:num w:numId="33">
    <w:abstractNumId w:val="43"/>
  </w:num>
  <w:num w:numId="34">
    <w:abstractNumId w:val="30"/>
  </w:num>
  <w:num w:numId="35">
    <w:abstractNumId w:val="44"/>
  </w:num>
  <w:num w:numId="36">
    <w:abstractNumId w:val="14"/>
  </w:num>
  <w:num w:numId="37">
    <w:abstractNumId w:val="40"/>
  </w:num>
  <w:num w:numId="38">
    <w:abstractNumId w:val="35"/>
  </w:num>
  <w:num w:numId="39">
    <w:abstractNumId w:val="15"/>
  </w:num>
  <w:num w:numId="40">
    <w:abstractNumId w:val="38"/>
  </w:num>
  <w:num w:numId="41">
    <w:abstractNumId w:val="34"/>
  </w:num>
  <w:num w:numId="42">
    <w:abstractNumId w:val="24"/>
  </w:num>
  <w:num w:numId="43">
    <w:abstractNumId w:val="36"/>
  </w:num>
  <w:num w:numId="44">
    <w:abstractNumId w:val="16"/>
  </w:num>
  <w:num w:numId="45">
    <w:abstractNumId w:val="41"/>
  </w:num>
  <w:num w:numId="46">
    <w:abstractNumId w:val="33"/>
  </w:num>
  <w:num w:numId="47">
    <w:abstractNumId w:val="47"/>
  </w:num>
  <w:num w:numId="48">
    <w:abstractNumId w:val="28"/>
  </w:num>
  <w:num w:numId="49">
    <w:abstractNumId w:val="25"/>
  </w:num>
  <w:num w:numId="50">
    <w:abstractNumId w:val="29"/>
  </w:num>
  <w:num w:numId="51">
    <w:abstractNumId w:val="19"/>
  </w:num>
  <w:num w:numId="52">
    <w:abstractNumId w:val="23"/>
  </w:num>
  <w:num w:numId="53">
    <w:abstractNumId w:val="21"/>
  </w:num>
  <w:num w:numId="54">
    <w:abstractNumId w:val="55"/>
  </w:num>
  <w:num w:numId="55">
    <w:abstractNumId w:val="37"/>
  </w:num>
  <w:num w:numId="56">
    <w:abstractNumId w:val="42"/>
  </w:num>
  <w:num w:numId="57">
    <w:abstractNumId w:val="2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5A9"/>
    <w:rsid w:val="00021140"/>
    <w:rsid w:val="000314D1"/>
    <w:rsid w:val="00041BF5"/>
    <w:rsid w:val="0004370E"/>
    <w:rsid w:val="00064741"/>
    <w:rsid w:val="0006540A"/>
    <w:rsid w:val="0006549C"/>
    <w:rsid w:val="000657AB"/>
    <w:rsid w:val="00070240"/>
    <w:rsid w:val="00080325"/>
    <w:rsid w:val="00082112"/>
    <w:rsid w:val="0008526A"/>
    <w:rsid w:val="00085AD0"/>
    <w:rsid w:val="00085CD8"/>
    <w:rsid w:val="00096BAB"/>
    <w:rsid w:val="000A2D29"/>
    <w:rsid w:val="000A6DAB"/>
    <w:rsid w:val="000C4C3B"/>
    <w:rsid w:val="000E1512"/>
    <w:rsid w:val="000F15C9"/>
    <w:rsid w:val="000F2A1E"/>
    <w:rsid w:val="0010548A"/>
    <w:rsid w:val="00105C94"/>
    <w:rsid w:val="0011149C"/>
    <w:rsid w:val="001131FF"/>
    <w:rsid w:val="00116779"/>
    <w:rsid w:val="001230F3"/>
    <w:rsid w:val="00123DA1"/>
    <w:rsid w:val="00135F66"/>
    <w:rsid w:val="00136418"/>
    <w:rsid w:val="00136BD5"/>
    <w:rsid w:val="00136F59"/>
    <w:rsid w:val="00140034"/>
    <w:rsid w:val="00152BF5"/>
    <w:rsid w:val="001532E8"/>
    <w:rsid w:val="00156364"/>
    <w:rsid w:val="00165D8B"/>
    <w:rsid w:val="00166750"/>
    <w:rsid w:val="0019108F"/>
    <w:rsid w:val="001933D4"/>
    <w:rsid w:val="00194FB9"/>
    <w:rsid w:val="0019512F"/>
    <w:rsid w:val="001964CA"/>
    <w:rsid w:val="00197C1A"/>
    <w:rsid w:val="001C3B81"/>
    <w:rsid w:val="001D135F"/>
    <w:rsid w:val="001D61E4"/>
    <w:rsid w:val="001E02FB"/>
    <w:rsid w:val="001E4688"/>
    <w:rsid w:val="001F0E89"/>
    <w:rsid w:val="001F3A67"/>
    <w:rsid w:val="001F5F1C"/>
    <w:rsid w:val="00205624"/>
    <w:rsid w:val="0022024E"/>
    <w:rsid w:val="0022147E"/>
    <w:rsid w:val="002249C5"/>
    <w:rsid w:val="0022522C"/>
    <w:rsid w:val="00237E47"/>
    <w:rsid w:val="00253713"/>
    <w:rsid w:val="00261E9D"/>
    <w:rsid w:val="00270BBB"/>
    <w:rsid w:val="00273573"/>
    <w:rsid w:val="00274867"/>
    <w:rsid w:val="00280510"/>
    <w:rsid w:val="00281E83"/>
    <w:rsid w:val="00283B5D"/>
    <w:rsid w:val="002851D0"/>
    <w:rsid w:val="002864AB"/>
    <w:rsid w:val="00290A70"/>
    <w:rsid w:val="0029478D"/>
    <w:rsid w:val="00294850"/>
    <w:rsid w:val="002949F2"/>
    <w:rsid w:val="002952E0"/>
    <w:rsid w:val="00297402"/>
    <w:rsid w:val="002A3511"/>
    <w:rsid w:val="002B0B3C"/>
    <w:rsid w:val="002B2368"/>
    <w:rsid w:val="002B2C5B"/>
    <w:rsid w:val="002B56D1"/>
    <w:rsid w:val="002B5DAD"/>
    <w:rsid w:val="002B689F"/>
    <w:rsid w:val="002C3999"/>
    <w:rsid w:val="002C4E63"/>
    <w:rsid w:val="002D0CF2"/>
    <w:rsid w:val="002D1BD9"/>
    <w:rsid w:val="002D4474"/>
    <w:rsid w:val="002E3D20"/>
    <w:rsid w:val="002E6713"/>
    <w:rsid w:val="003041E5"/>
    <w:rsid w:val="00310F42"/>
    <w:rsid w:val="00311693"/>
    <w:rsid w:val="00317097"/>
    <w:rsid w:val="0032515B"/>
    <w:rsid w:val="003278D3"/>
    <w:rsid w:val="00332E04"/>
    <w:rsid w:val="00333BD4"/>
    <w:rsid w:val="0033578A"/>
    <w:rsid w:val="0033588C"/>
    <w:rsid w:val="00335A88"/>
    <w:rsid w:val="00337DF7"/>
    <w:rsid w:val="003415EB"/>
    <w:rsid w:val="0034610B"/>
    <w:rsid w:val="00355B9B"/>
    <w:rsid w:val="003573AD"/>
    <w:rsid w:val="00362091"/>
    <w:rsid w:val="00371B71"/>
    <w:rsid w:val="003745D7"/>
    <w:rsid w:val="00382CBE"/>
    <w:rsid w:val="0038458F"/>
    <w:rsid w:val="003919D1"/>
    <w:rsid w:val="0039218D"/>
    <w:rsid w:val="003B0457"/>
    <w:rsid w:val="003B26CD"/>
    <w:rsid w:val="003C1586"/>
    <w:rsid w:val="003D34F7"/>
    <w:rsid w:val="003E3264"/>
    <w:rsid w:val="003E5E2D"/>
    <w:rsid w:val="003E7A04"/>
    <w:rsid w:val="00400C24"/>
    <w:rsid w:val="00402D52"/>
    <w:rsid w:val="004201EF"/>
    <w:rsid w:val="00434F4C"/>
    <w:rsid w:val="00440B3D"/>
    <w:rsid w:val="00440DEA"/>
    <w:rsid w:val="00443F70"/>
    <w:rsid w:val="00452FCF"/>
    <w:rsid w:val="00453E9C"/>
    <w:rsid w:val="00454614"/>
    <w:rsid w:val="00455E3C"/>
    <w:rsid w:val="004576F4"/>
    <w:rsid w:val="00462125"/>
    <w:rsid w:val="00467035"/>
    <w:rsid w:val="004753B9"/>
    <w:rsid w:val="0047564B"/>
    <w:rsid w:val="00480364"/>
    <w:rsid w:val="004824DF"/>
    <w:rsid w:val="00491CD6"/>
    <w:rsid w:val="00492869"/>
    <w:rsid w:val="00492E8F"/>
    <w:rsid w:val="00492EDD"/>
    <w:rsid w:val="00493449"/>
    <w:rsid w:val="00493505"/>
    <w:rsid w:val="00494D8D"/>
    <w:rsid w:val="00496782"/>
    <w:rsid w:val="00496FF4"/>
    <w:rsid w:val="004A1996"/>
    <w:rsid w:val="004A3959"/>
    <w:rsid w:val="004B1B6B"/>
    <w:rsid w:val="004B2001"/>
    <w:rsid w:val="004B3EF9"/>
    <w:rsid w:val="004C3A8C"/>
    <w:rsid w:val="004C5A24"/>
    <w:rsid w:val="004C64A3"/>
    <w:rsid w:val="004D2BD0"/>
    <w:rsid w:val="004D7533"/>
    <w:rsid w:val="004E08F9"/>
    <w:rsid w:val="004E09DC"/>
    <w:rsid w:val="004E28BE"/>
    <w:rsid w:val="004E4778"/>
    <w:rsid w:val="004F051B"/>
    <w:rsid w:val="004F5D35"/>
    <w:rsid w:val="004F7391"/>
    <w:rsid w:val="004F7C97"/>
    <w:rsid w:val="00501D3C"/>
    <w:rsid w:val="005143AB"/>
    <w:rsid w:val="00514691"/>
    <w:rsid w:val="005156CD"/>
    <w:rsid w:val="00527440"/>
    <w:rsid w:val="005340FC"/>
    <w:rsid w:val="00540C8E"/>
    <w:rsid w:val="005416C3"/>
    <w:rsid w:val="00542577"/>
    <w:rsid w:val="00543B43"/>
    <w:rsid w:val="005457B5"/>
    <w:rsid w:val="00555B3C"/>
    <w:rsid w:val="00562589"/>
    <w:rsid w:val="00565E39"/>
    <w:rsid w:val="0056693A"/>
    <w:rsid w:val="00577A06"/>
    <w:rsid w:val="005809A9"/>
    <w:rsid w:val="00585812"/>
    <w:rsid w:val="005908ED"/>
    <w:rsid w:val="005A23D8"/>
    <w:rsid w:val="005A6304"/>
    <w:rsid w:val="005B34FA"/>
    <w:rsid w:val="005B4F9C"/>
    <w:rsid w:val="005C2692"/>
    <w:rsid w:val="005C3C48"/>
    <w:rsid w:val="005D017C"/>
    <w:rsid w:val="005D0C39"/>
    <w:rsid w:val="005D0CC1"/>
    <w:rsid w:val="005D1BE8"/>
    <w:rsid w:val="005D457B"/>
    <w:rsid w:val="005D5850"/>
    <w:rsid w:val="005E71C1"/>
    <w:rsid w:val="005E7354"/>
    <w:rsid w:val="005F2E59"/>
    <w:rsid w:val="0060044C"/>
    <w:rsid w:val="00602A1F"/>
    <w:rsid w:val="00607534"/>
    <w:rsid w:val="00631514"/>
    <w:rsid w:val="0063318D"/>
    <w:rsid w:val="00640BE9"/>
    <w:rsid w:val="0064208E"/>
    <w:rsid w:val="00646085"/>
    <w:rsid w:val="006523DD"/>
    <w:rsid w:val="00652412"/>
    <w:rsid w:val="006530C2"/>
    <w:rsid w:val="006560C9"/>
    <w:rsid w:val="0065781C"/>
    <w:rsid w:val="00677BC6"/>
    <w:rsid w:val="00682E88"/>
    <w:rsid w:val="00691B68"/>
    <w:rsid w:val="006A3DCB"/>
    <w:rsid w:val="006A40AE"/>
    <w:rsid w:val="006B36CC"/>
    <w:rsid w:val="006B4BA3"/>
    <w:rsid w:val="006B685E"/>
    <w:rsid w:val="006D5F60"/>
    <w:rsid w:val="006D68C1"/>
    <w:rsid w:val="006D6FB4"/>
    <w:rsid w:val="006E4786"/>
    <w:rsid w:val="006E5A96"/>
    <w:rsid w:val="006F2BD8"/>
    <w:rsid w:val="006F781A"/>
    <w:rsid w:val="007007EB"/>
    <w:rsid w:val="0071502F"/>
    <w:rsid w:val="007158DF"/>
    <w:rsid w:val="00717361"/>
    <w:rsid w:val="00717D3E"/>
    <w:rsid w:val="00721A90"/>
    <w:rsid w:val="007316BD"/>
    <w:rsid w:val="00740087"/>
    <w:rsid w:val="007427F9"/>
    <w:rsid w:val="0074436F"/>
    <w:rsid w:val="00744ED5"/>
    <w:rsid w:val="00746C44"/>
    <w:rsid w:val="00751E27"/>
    <w:rsid w:val="007528C0"/>
    <w:rsid w:val="007572CE"/>
    <w:rsid w:val="00761FB4"/>
    <w:rsid w:val="0076200E"/>
    <w:rsid w:val="0076311B"/>
    <w:rsid w:val="00763355"/>
    <w:rsid w:val="007639B0"/>
    <w:rsid w:val="00767A34"/>
    <w:rsid w:val="00775C01"/>
    <w:rsid w:val="00780B89"/>
    <w:rsid w:val="007850ED"/>
    <w:rsid w:val="00785A6D"/>
    <w:rsid w:val="00786DC0"/>
    <w:rsid w:val="0079497C"/>
    <w:rsid w:val="007A4084"/>
    <w:rsid w:val="007B01E5"/>
    <w:rsid w:val="007B0B27"/>
    <w:rsid w:val="007C67B0"/>
    <w:rsid w:val="007E1A4B"/>
    <w:rsid w:val="007F0CCA"/>
    <w:rsid w:val="007F2ABA"/>
    <w:rsid w:val="00806A39"/>
    <w:rsid w:val="00806F7B"/>
    <w:rsid w:val="0080758E"/>
    <w:rsid w:val="008158DF"/>
    <w:rsid w:val="008161C6"/>
    <w:rsid w:val="0081696D"/>
    <w:rsid w:val="008225DC"/>
    <w:rsid w:val="008372E2"/>
    <w:rsid w:val="00837C73"/>
    <w:rsid w:val="00847680"/>
    <w:rsid w:val="008506BF"/>
    <w:rsid w:val="00850A48"/>
    <w:rsid w:val="008511CF"/>
    <w:rsid w:val="008543BC"/>
    <w:rsid w:val="00854ABA"/>
    <w:rsid w:val="00864673"/>
    <w:rsid w:val="00870D87"/>
    <w:rsid w:val="00870F2F"/>
    <w:rsid w:val="00877923"/>
    <w:rsid w:val="0088263E"/>
    <w:rsid w:val="00884E40"/>
    <w:rsid w:val="0088602C"/>
    <w:rsid w:val="008A4069"/>
    <w:rsid w:val="008B0A1B"/>
    <w:rsid w:val="008B2437"/>
    <w:rsid w:val="008D1D36"/>
    <w:rsid w:val="008D3C96"/>
    <w:rsid w:val="008E369F"/>
    <w:rsid w:val="008E436E"/>
    <w:rsid w:val="008F0716"/>
    <w:rsid w:val="008F15A9"/>
    <w:rsid w:val="008F378C"/>
    <w:rsid w:val="008F39CE"/>
    <w:rsid w:val="009004A3"/>
    <w:rsid w:val="009037F9"/>
    <w:rsid w:val="00910166"/>
    <w:rsid w:val="009167A4"/>
    <w:rsid w:val="00920D38"/>
    <w:rsid w:val="00921417"/>
    <w:rsid w:val="00932933"/>
    <w:rsid w:val="0094005E"/>
    <w:rsid w:val="009425E0"/>
    <w:rsid w:val="00944396"/>
    <w:rsid w:val="009444C4"/>
    <w:rsid w:val="00945654"/>
    <w:rsid w:val="0095236A"/>
    <w:rsid w:val="0096236A"/>
    <w:rsid w:val="0096319D"/>
    <w:rsid w:val="00966DB9"/>
    <w:rsid w:val="0096745B"/>
    <w:rsid w:val="009722FA"/>
    <w:rsid w:val="009727FA"/>
    <w:rsid w:val="00973D4D"/>
    <w:rsid w:val="00983E10"/>
    <w:rsid w:val="00984D81"/>
    <w:rsid w:val="00994B34"/>
    <w:rsid w:val="009A045B"/>
    <w:rsid w:val="009A054D"/>
    <w:rsid w:val="009A4199"/>
    <w:rsid w:val="009A563C"/>
    <w:rsid w:val="009B18DE"/>
    <w:rsid w:val="009B5123"/>
    <w:rsid w:val="009C23DA"/>
    <w:rsid w:val="009D1AC3"/>
    <w:rsid w:val="009D31F9"/>
    <w:rsid w:val="009D6613"/>
    <w:rsid w:val="009D7394"/>
    <w:rsid w:val="009E019F"/>
    <w:rsid w:val="009F57C3"/>
    <w:rsid w:val="00A04AC1"/>
    <w:rsid w:val="00A05B17"/>
    <w:rsid w:val="00A067B4"/>
    <w:rsid w:val="00A0797A"/>
    <w:rsid w:val="00A259FD"/>
    <w:rsid w:val="00A2733A"/>
    <w:rsid w:val="00A3134A"/>
    <w:rsid w:val="00A362B7"/>
    <w:rsid w:val="00A3715F"/>
    <w:rsid w:val="00A469B0"/>
    <w:rsid w:val="00A5145F"/>
    <w:rsid w:val="00A57412"/>
    <w:rsid w:val="00A57BBB"/>
    <w:rsid w:val="00A67ABF"/>
    <w:rsid w:val="00A7144B"/>
    <w:rsid w:val="00A7194B"/>
    <w:rsid w:val="00A73B9D"/>
    <w:rsid w:val="00A80FBD"/>
    <w:rsid w:val="00A81218"/>
    <w:rsid w:val="00A83F08"/>
    <w:rsid w:val="00A84DC7"/>
    <w:rsid w:val="00A9138D"/>
    <w:rsid w:val="00A93AF3"/>
    <w:rsid w:val="00A9457E"/>
    <w:rsid w:val="00A968EF"/>
    <w:rsid w:val="00AA1785"/>
    <w:rsid w:val="00AA56D4"/>
    <w:rsid w:val="00AA67BD"/>
    <w:rsid w:val="00AB063D"/>
    <w:rsid w:val="00AB486D"/>
    <w:rsid w:val="00AB7935"/>
    <w:rsid w:val="00AC532F"/>
    <w:rsid w:val="00AC6BCB"/>
    <w:rsid w:val="00AD3387"/>
    <w:rsid w:val="00AE0D43"/>
    <w:rsid w:val="00AE0F6B"/>
    <w:rsid w:val="00AE3057"/>
    <w:rsid w:val="00AE3C8A"/>
    <w:rsid w:val="00AE692F"/>
    <w:rsid w:val="00AF5DAA"/>
    <w:rsid w:val="00B10E66"/>
    <w:rsid w:val="00B130CE"/>
    <w:rsid w:val="00B16606"/>
    <w:rsid w:val="00B2414C"/>
    <w:rsid w:val="00B315B2"/>
    <w:rsid w:val="00B33779"/>
    <w:rsid w:val="00B36BFE"/>
    <w:rsid w:val="00B51A8E"/>
    <w:rsid w:val="00B54867"/>
    <w:rsid w:val="00B62445"/>
    <w:rsid w:val="00B653C8"/>
    <w:rsid w:val="00B776EC"/>
    <w:rsid w:val="00B822D1"/>
    <w:rsid w:val="00B85120"/>
    <w:rsid w:val="00B8652C"/>
    <w:rsid w:val="00B86F5D"/>
    <w:rsid w:val="00B8705B"/>
    <w:rsid w:val="00BA0158"/>
    <w:rsid w:val="00BA6D42"/>
    <w:rsid w:val="00BB0057"/>
    <w:rsid w:val="00BB4DD4"/>
    <w:rsid w:val="00BC3798"/>
    <w:rsid w:val="00BC3D25"/>
    <w:rsid w:val="00BD1D4D"/>
    <w:rsid w:val="00BD3045"/>
    <w:rsid w:val="00BD59C6"/>
    <w:rsid w:val="00BD68BF"/>
    <w:rsid w:val="00BD6E1B"/>
    <w:rsid w:val="00BE4C1C"/>
    <w:rsid w:val="00BE7F11"/>
    <w:rsid w:val="00BF112F"/>
    <w:rsid w:val="00BF24A2"/>
    <w:rsid w:val="00BF2558"/>
    <w:rsid w:val="00BF4F47"/>
    <w:rsid w:val="00C03B91"/>
    <w:rsid w:val="00C047B2"/>
    <w:rsid w:val="00C05C91"/>
    <w:rsid w:val="00C0652A"/>
    <w:rsid w:val="00C12848"/>
    <w:rsid w:val="00C17539"/>
    <w:rsid w:val="00C1779E"/>
    <w:rsid w:val="00C207FE"/>
    <w:rsid w:val="00C2236E"/>
    <w:rsid w:val="00C42093"/>
    <w:rsid w:val="00C62508"/>
    <w:rsid w:val="00C63392"/>
    <w:rsid w:val="00C63455"/>
    <w:rsid w:val="00C76A8E"/>
    <w:rsid w:val="00C77A12"/>
    <w:rsid w:val="00C77CBA"/>
    <w:rsid w:val="00C850E2"/>
    <w:rsid w:val="00C853CC"/>
    <w:rsid w:val="00C860B1"/>
    <w:rsid w:val="00C86DB9"/>
    <w:rsid w:val="00C92545"/>
    <w:rsid w:val="00C92BD6"/>
    <w:rsid w:val="00C93114"/>
    <w:rsid w:val="00C97CEF"/>
    <w:rsid w:val="00CA224A"/>
    <w:rsid w:val="00CA3627"/>
    <w:rsid w:val="00CB1CCA"/>
    <w:rsid w:val="00CC59F8"/>
    <w:rsid w:val="00CD055C"/>
    <w:rsid w:val="00CD5A02"/>
    <w:rsid w:val="00CD6ED8"/>
    <w:rsid w:val="00CE02BC"/>
    <w:rsid w:val="00CE07EF"/>
    <w:rsid w:val="00CF43A8"/>
    <w:rsid w:val="00D0194D"/>
    <w:rsid w:val="00D12749"/>
    <w:rsid w:val="00D2564F"/>
    <w:rsid w:val="00D265E9"/>
    <w:rsid w:val="00D336DE"/>
    <w:rsid w:val="00D441E8"/>
    <w:rsid w:val="00D605EB"/>
    <w:rsid w:val="00D6075C"/>
    <w:rsid w:val="00D63500"/>
    <w:rsid w:val="00D639A8"/>
    <w:rsid w:val="00D66EC7"/>
    <w:rsid w:val="00D75ED4"/>
    <w:rsid w:val="00D86372"/>
    <w:rsid w:val="00D912CB"/>
    <w:rsid w:val="00D9561A"/>
    <w:rsid w:val="00DB0CD0"/>
    <w:rsid w:val="00DB6B02"/>
    <w:rsid w:val="00DC015A"/>
    <w:rsid w:val="00DC2445"/>
    <w:rsid w:val="00DC720A"/>
    <w:rsid w:val="00DD1AA9"/>
    <w:rsid w:val="00DD2380"/>
    <w:rsid w:val="00DD7A0F"/>
    <w:rsid w:val="00DE3187"/>
    <w:rsid w:val="00DE60EB"/>
    <w:rsid w:val="00DF271A"/>
    <w:rsid w:val="00DF29FF"/>
    <w:rsid w:val="00E03391"/>
    <w:rsid w:val="00E034D8"/>
    <w:rsid w:val="00E045F0"/>
    <w:rsid w:val="00E11550"/>
    <w:rsid w:val="00E223FC"/>
    <w:rsid w:val="00E24649"/>
    <w:rsid w:val="00E323C7"/>
    <w:rsid w:val="00E37DA1"/>
    <w:rsid w:val="00E40AF4"/>
    <w:rsid w:val="00E45622"/>
    <w:rsid w:val="00E54AC8"/>
    <w:rsid w:val="00E57BD3"/>
    <w:rsid w:val="00E7119E"/>
    <w:rsid w:val="00E72DEB"/>
    <w:rsid w:val="00E7497F"/>
    <w:rsid w:val="00E7710E"/>
    <w:rsid w:val="00E773A8"/>
    <w:rsid w:val="00E77526"/>
    <w:rsid w:val="00E93D2B"/>
    <w:rsid w:val="00EA4986"/>
    <w:rsid w:val="00EC723E"/>
    <w:rsid w:val="00ED5F76"/>
    <w:rsid w:val="00ED652A"/>
    <w:rsid w:val="00EE6906"/>
    <w:rsid w:val="00EE6915"/>
    <w:rsid w:val="00EF0D18"/>
    <w:rsid w:val="00EF3AAA"/>
    <w:rsid w:val="00F013A8"/>
    <w:rsid w:val="00F02322"/>
    <w:rsid w:val="00F02651"/>
    <w:rsid w:val="00F02CC7"/>
    <w:rsid w:val="00F123EF"/>
    <w:rsid w:val="00F135B6"/>
    <w:rsid w:val="00F21606"/>
    <w:rsid w:val="00F344CB"/>
    <w:rsid w:val="00F378B0"/>
    <w:rsid w:val="00F412AF"/>
    <w:rsid w:val="00F43878"/>
    <w:rsid w:val="00F45230"/>
    <w:rsid w:val="00F4784A"/>
    <w:rsid w:val="00F560F3"/>
    <w:rsid w:val="00F614F0"/>
    <w:rsid w:val="00F67C6D"/>
    <w:rsid w:val="00F7190D"/>
    <w:rsid w:val="00F730AC"/>
    <w:rsid w:val="00F8012D"/>
    <w:rsid w:val="00F8233B"/>
    <w:rsid w:val="00FA0179"/>
    <w:rsid w:val="00FA10AA"/>
    <w:rsid w:val="00FA61E4"/>
    <w:rsid w:val="00FB69AA"/>
    <w:rsid w:val="00FC0408"/>
    <w:rsid w:val="00FC61A5"/>
    <w:rsid w:val="00FD0611"/>
    <w:rsid w:val="00FD3284"/>
    <w:rsid w:val="00FE374F"/>
    <w:rsid w:val="00FF0C6B"/>
    <w:rsid w:val="00FF1A6D"/>
    <w:rsid w:val="00FF2CD1"/>
    <w:rsid w:val="00FF54A2"/>
    <w:rsid w:val="00FF7771"/>
    <w:rsid w:val="0B197E00"/>
    <w:rsid w:val="0B573A8C"/>
    <w:rsid w:val="40669AC7"/>
    <w:rsid w:val="49B76D94"/>
    <w:rsid w:val="5F9D534F"/>
    <w:rsid w:val="6B4955A1"/>
    <w:rsid w:val="7324AD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53D3D6F"/>
  <w15:docId w15:val="{2347EFC6-63A9-4418-9357-999305803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line="480"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32E8"/>
  </w:style>
  <w:style w:type="paragraph" w:styleId="Heading1">
    <w:name w:val="heading 1"/>
    <w:basedOn w:val="Normal"/>
    <w:next w:val="Normal"/>
    <w:link w:val="Heading1Char"/>
    <w:qFormat/>
    <w:rsid w:val="006560C9"/>
    <w:pPr>
      <w:spacing w:line="240" w:lineRule="auto"/>
      <w:ind w:left="360" w:hanging="360"/>
      <w:outlineLvl w:val="0"/>
    </w:pPr>
    <w:rPr>
      <w:rFonts w:ascii="Helvetica" w:eastAsia="Times New Roman" w:hAnsi="Helvetica" w:cs="Times New Roman"/>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15A9"/>
    <w:pPr>
      <w:ind w:left="720"/>
      <w:contextualSpacing/>
    </w:pPr>
  </w:style>
  <w:style w:type="character" w:styleId="PlaceholderText">
    <w:name w:val="Placeholder Text"/>
    <w:basedOn w:val="DefaultParagraphFont"/>
    <w:uiPriority w:val="99"/>
    <w:semiHidden/>
    <w:rsid w:val="00DC720A"/>
    <w:rPr>
      <w:color w:val="808080"/>
    </w:rPr>
  </w:style>
  <w:style w:type="paragraph" w:styleId="BalloonText">
    <w:name w:val="Balloon Text"/>
    <w:basedOn w:val="Normal"/>
    <w:link w:val="BalloonTextChar"/>
    <w:uiPriority w:val="99"/>
    <w:semiHidden/>
    <w:unhideWhenUsed/>
    <w:rsid w:val="00AB486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486D"/>
    <w:rPr>
      <w:rFonts w:ascii="Segoe UI" w:hAnsi="Segoe UI" w:cs="Segoe UI"/>
      <w:sz w:val="18"/>
      <w:szCs w:val="18"/>
    </w:rPr>
  </w:style>
  <w:style w:type="paragraph" w:styleId="Header">
    <w:name w:val="header"/>
    <w:basedOn w:val="Normal"/>
    <w:link w:val="HeaderChar"/>
    <w:uiPriority w:val="99"/>
    <w:unhideWhenUsed/>
    <w:rsid w:val="003D34F7"/>
    <w:pPr>
      <w:tabs>
        <w:tab w:val="center" w:pos="4680"/>
        <w:tab w:val="right" w:pos="9360"/>
      </w:tabs>
      <w:spacing w:line="240" w:lineRule="auto"/>
    </w:pPr>
  </w:style>
  <w:style w:type="character" w:customStyle="1" w:styleId="HeaderChar">
    <w:name w:val="Header Char"/>
    <w:basedOn w:val="DefaultParagraphFont"/>
    <w:link w:val="Header"/>
    <w:uiPriority w:val="99"/>
    <w:rsid w:val="003D34F7"/>
  </w:style>
  <w:style w:type="paragraph" w:styleId="Footer">
    <w:name w:val="footer"/>
    <w:basedOn w:val="Normal"/>
    <w:link w:val="FooterChar"/>
    <w:unhideWhenUsed/>
    <w:rsid w:val="003D34F7"/>
    <w:pPr>
      <w:tabs>
        <w:tab w:val="center" w:pos="4680"/>
        <w:tab w:val="right" w:pos="9360"/>
      </w:tabs>
      <w:spacing w:line="240" w:lineRule="auto"/>
    </w:pPr>
  </w:style>
  <w:style w:type="character" w:customStyle="1" w:styleId="FooterChar">
    <w:name w:val="Footer Char"/>
    <w:basedOn w:val="DefaultParagraphFont"/>
    <w:link w:val="Footer"/>
    <w:rsid w:val="003D34F7"/>
  </w:style>
  <w:style w:type="paragraph" w:styleId="FootnoteText">
    <w:name w:val="footnote text"/>
    <w:basedOn w:val="Normal"/>
    <w:link w:val="FootnoteTextChar"/>
    <w:uiPriority w:val="99"/>
    <w:semiHidden/>
    <w:unhideWhenUsed/>
    <w:rsid w:val="003D34F7"/>
    <w:pPr>
      <w:spacing w:line="240" w:lineRule="auto"/>
    </w:pPr>
    <w:rPr>
      <w:sz w:val="20"/>
      <w:szCs w:val="20"/>
    </w:rPr>
  </w:style>
  <w:style w:type="character" w:customStyle="1" w:styleId="FootnoteTextChar">
    <w:name w:val="Footnote Text Char"/>
    <w:basedOn w:val="DefaultParagraphFont"/>
    <w:link w:val="FootnoteText"/>
    <w:uiPriority w:val="99"/>
    <w:semiHidden/>
    <w:rsid w:val="003D34F7"/>
    <w:rPr>
      <w:sz w:val="20"/>
      <w:szCs w:val="20"/>
    </w:rPr>
  </w:style>
  <w:style w:type="character" w:styleId="FootnoteReference">
    <w:name w:val="footnote reference"/>
    <w:basedOn w:val="DefaultParagraphFont"/>
    <w:uiPriority w:val="99"/>
    <w:semiHidden/>
    <w:unhideWhenUsed/>
    <w:rsid w:val="003D34F7"/>
    <w:rPr>
      <w:vertAlign w:val="superscript"/>
    </w:rPr>
  </w:style>
  <w:style w:type="table" w:styleId="TableGrid">
    <w:name w:val="Table Grid"/>
    <w:basedOn w:val="TableNormal"/>
    <w:uiPriority w:val="39"/>
    <w:rsid w:val="00A259F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sid w:val="002949F2"/>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pple-converted-space">
    <w:name w:val="apple-converted-space"/>
    <w:basedOn w:val="DefaultParagraphFont"/>
    <w:rsid w:val="0019512F"/>
  </w:style>
  <w:style w:type="character" w:styleId="Hyperlink">
    <w:name w:val="Hyperlink"/>
    <w:rsid w:val="0096745B"/>
    <w:rPr>
      <w:color w:val="0000FF"/>
      <w:u w:val="single"/>
    </w:rPr>
  </w:style>
  <w:style w:type="character" w:customStyle="1" w:styleId="Heading1Char">
    <w:name w:val="Heading 1 Char"/>
    <w:basedOn w:val="DefaultParagraphFont"/>
    <w:link w:val="Heading1"/>
    <w:rsid w:val="006560C9"/>
    <w:rPr>
      <w:rFonts w:ascii="Helvetica" w:eastAsia="Times New Roman" w:hAnsi="Helvetica" w:cs="Times New Roman"/>
      <w:sz w:val="36"/>
      <w:szCs w:val="20"/>
    </w:rPr>
  </w:style>
  <w:style w:type="paragraph" w:customStyle="1" w:styleId="indent">
    <w:name w:val="indent"/>
    <w:basedOn w:val="Normal"/>
    <w:rsid w:val="006560C9"/>
    <w:pPr>
      <w:spacing w:line="240" w:lineRule="auto"/>
      <w:ind w:left="720" w:hanging="360"/>
    </w:pPr>
    <w:rPr>
      <w:rFonts w:eastAsia="Times New Roman" w:cs="Times New Roman"/>
      <w:szCs w:val="20"/>
    </w:rPr>
  </w:style>
  <w:style w:type="paragraph" w:styleId="Revision">
    <w:name w:val="Revision"/>
    <w:hidden/>
    <w:uiPriority w:val="99"/>
    <w:semiHidden/>
    <w:rsid w:val="00454614"/>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975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hyperlink" Target="http://phet.colorado.edu/en/contributions/view/3805" TargetMode="Externa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281B79-1BBC-42B4-A169-7D7FAD7FA6D0}">
  <ds:schemaRefs>
    <ds:schemaRef ds:uri="http://schemas.openxmlformats.org/officeDocument/2006/bibliography"/>
  </ds:schemaRefs>
</ds:datastoreItem>
</file>

<file path=customXml/itemProps2.xml><?xml version="1.0" encoding="utf-8"?>
<ds:datastoreItem xmlns:ds="http://schemas.openxmlformats.org/officeDocument/2006/customXml" ds:itemID="{C7D56BB7-7EA1-4BF0-AA71-86320D16F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1776</TotalTime>
  <Pages>18</Pages>
  <Words>5818</Words>
  <Characters>33167</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snook</dc:creator>
  <cp:keywords/>
  <dc:description/>
  <cp:lastModifiedBy>justin snook</cp:lastModifiedBy>
  <cp:revision>26</cp:revision>
  <cp:lastPrinted>2013-12-11T17:54:00Z</cp:lastPrinted>
  <dcterms:created xsi:type="dcterms:W3CDTF">2014-01-28T17:12:00Z</dcterms:created>
  <dcterms:modified xsi:type="dcterms:W3CDTF">2014-02-04T17:37:00Z</dcterms:modified>
</cp:coreProperties>
</file>